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56" w:rsidRPr="00B0036A" w:rsidRDefault="00750B56" w:rsidP="00750B56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028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 xml:space="preserve">5 - </w:t>
      </w:r>
      <w:r w:rsidRPr="00B0036A">
        <w:rPr>
          <w:b/>
          <w:sz w:val="24"/>
          <w:szCs w:val="24"/>
        </w:rPr>
        <w:t>REUNIÃO</w:t>
      </w:r>
      <w:r>
        <w:rPr>
          <w:b/>
          <w:sz w:val="24"/>
          <w:szCs w:val="24"/>
        </w:rPr>
        <w:t xml:space="preserve"> CONJUNTA </w:t>
      </w:r>
      <w:r w:rsidRPr="00B0036A">
        <w:rPr>
          <w:b/>
          <w:sz w:val="24"/>
          <w:szCs w:val="24"/>
        </w:rPr>
        <w:t>DA</w:t>
      </w:r>
      <w:r>
        <w:rPr>
          <w:b/>
          <w:sz w:val="24"/>
          <w:szCs w:val="24"/>
        </w:rPr>
        <w:t>S</w:t>
      </w:r>
      <w:r w:rsidRPr="00B0036A">
        <w:rPr>
          <w:b/>
          <w:sz w:val="24"/>
          <w:szCs w:val="24"/>
        </w:rPr>
        <w:t xml:space="preserve"> COMISS</w:t>
      </w:r>
      <w:r>
        <w:rPr>
          <w:b/>
          <w:sz w:val="24"/>
          <w:szCs w:val="24"/>
        </w:rPr>
        <w:t>ÕES</w:t>
      </w:r>
      <w:r w:rsidRPr="00B0036A">
        <w:rPr>
          <w:b/>
          <w:sz w:val="24"/>
          <w:szCs w:val="24"/>
        </w:rPr>
        <w:t xml:space="preserve"> DE LEGISLAÇÃO, JUSTIÇA E REDAÇÃO FINAL</w:t>
      </w:r>
      <w:r>
        <w:rPr>
          <w:b/>
          <w:sz w:val="24"/>
          <w:szCs w:val="24"/>
        </w:rPr>
        <w:t xml:space="preserve"> e FINANÇAS E ORÇAMENTO. </w:t>
      </w:r>
    </w:p>
    <w:p w:rsidR="00750B56" w:rsidRPr="00B0036A" w:rsidRDefault="00750B56" w:rsidP="00750B56">
      <w:pPr>
        <w:rPr>
          <w:b/>
          <w:sz w:val="24"/>
          <w:szCs w:val="24"/>
        </w:rPr>
      </w:pPr>
    </w:p>
    <w:p w:rsidR="00750B56" w:rsidRDefault="00750B56" w:rsidP="00750B56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07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outubro</w:t>
      </w:r>
      <w:r w:rsidRPr="00B0036A">
        <w:rPr>
          <w:sz w:val="24"/>
          <w:szCs w:val="24"/>
        </w:rPr>
        <w:t xml:space="preserve"> de dois mil e </w:t>
      </w:r>
      <w:r>
        <w:rPr>
          <w:sz w:val="24"/>
          <w:szCs w:val="24"/>
        </w:rPr>
        <w:t>quinze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14</w:t>
      </w:r>
      <w:r w:rsidRPr="00B0036A">
        <w:rPr>
          <w:sz w:val="24"/>
          <w:szCs w:val="24"/>
        </w:rPr>
        <w:t xml:space="preserve"> horas,</w:t>
      </w:r>
      <w:r>
        <w:rPr>
          <w:sz w:val="24"/>
          <w:szCs w:val="24"/>
        </w:rPr>
        <w:t xml:space="preserve"> na sala de reuniões da Câmara Municipal, foi realizada reunião das Comissões de Legislação, Justiça e Redação Final e Finanças e Orçamento. Compareceram os Vereadores Almir Bueno, Getúlio Benites Centurião, Franciele de Lima Danelon, Tereza Camilo dos Santos e Rossano França Triches,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 e a Assessora Jurídica Juliana Rigolon de Matos. Inicialmente a Comissão de Legislação, Justiça e Redação Final decidiu encaminhar para parecer jurídico </w:t>
      </w:r>
      <w:proofErr w:type="gramStart"/>
      <w:r>
        <w:rPr>
          <w:sz w:val="24"/>
          <w:szCs w:val="24"/>
        </w:rPr>
        <w:t>os seguintes matérias</w:t>
      </w:r>
      <w:proofErr w:type="gramEnd"/>
      <w:r>
        <w:rPr>
          <w:sz w:val="24"/>
          <w:szCs w:val="24"/>
        </w:rPr>
        <w:t xml:space="preserve">: </w:t>
      </w:r>
      <w:r w:rsidRPr="00750B56">
        <w:rPr>
          <w:b/>
          <w:sz w:val="24"/>
          <w:szCs w:val="24"/>
        </w:rPr>
        <w:t>projeto de lei n° 026/2015</w:t>
      </w:r>
      <w:r>
        <w:rPr>
          <w:sz w:val="24"/>
          <w:szCs w:val="24"/>
        </w:rPr>
        <w:t xml:space="preserve">, que altera o Anexo II – Grupo Ocupacional Profissional – GOPR e ANEXO IV – GRUPO OCUPACIONAL TÉCNICO-ADMINISTRATIVO – GOTA da Lei Municipal n° 1.247/2003, de 03.12.2003, que dispõe sobre a reorganização das carreiras funcionais dos servidores públicos da Prefeitura Municipal de Guaíra, Estado do Paraná e dá outras providências e </w:t>
      </w:r>
      <w:r w:rsidRPr="006E54D5">
        <w:rPr>
          <w:b/>
          <w:sz w:val="24"/>
          <w:szCs w:val="24"/>
        </w:rPr>
        <w:t>projeto de lei complementar n° 006/2015 – Substitutivo</w:t>
      </w:r>
      <w:r>
        <w:rPr>
          <w:sz w:val="24"/>
          <w:szCs w:val="24"/>
        </w:rPr>
        <w:t xml:space="preserve">, que altera o </w:t>
      </w:r>
      <w:r w:rsidR="006E54D5">
        <w:rPr>
          <w:sz w:val="24"/>
          <w:szCs w:val="24"/>
        </w:rPr>
        <w:t xml:space="preserve">§ 3 do Art. 163 e o Anexo XV da Lei Complementar n° 01/2006 de 22/12/2006. </w:t>
      </w:r>
      <w:r>
        <w:rPr>
          <w:sz w:val="24"/>
          <w:szCs w:val="24"/>
        </w:rPr>
        <w:t xml:space="preserve">  </w:t>
      </w:r>
      <w:r w:rsidR="006E54D5">
        <w:rPr>
          <w:sz w:val="24"/>
          <w:szCs w:val="24"/>
        </w:rPr>
        <w:t xml:space="preserve">Em seguida foi analisado o </w:t>
      </w:r>
      <w:r w:rsidR="006E54D5" w:rsidRPr="006E54D5">
        <w:rPr>
          <w:b/>
          <w:sz w:val="24"/>
          <w:szCs w:val="24"/>
        </w:rPr>
        <w:t xml:space="preserve">projeto de </w:t>
      </w:r>
      <w:r w:rsidR="006E54D5">
        <w:rPr>
          <w:b/>
          <w:sz w:val="24"/>
          <w:szCs w:val="24"/>
        </w:rPr>
        <w:t>r</w:t>
      </w:r>
      <w:r w:rsidR="006E54D5" w:rsidRPr="006E54D5">
        <w:rPr>
          <w:b/>
          <w:sz w:val="24"/>
          <w:szCs w:val="24"/>
        </w:rPr>
        <w:t>esolução n° 004/2015,</w:t>
      </w:r>
      <w:r w:rsidR="006E54D5">
        <w:rPr>
          <w:sz w:val="24"/>
          <w:szCs w:val="24"/>
        </w:rPr>
        <w:t xml:space="preserve"> que autoriza a Câmara Municipal de Guaíra a filiar-se à ACAMOP, sendo que a Assessora Jurídica </w:t>
      </w:r>
      <w:r w:rsidR="00C62360">
        <w:rPr>
          <w:sz w:val="24"/>
          <w:szCs w:val="24"/>
        </w:rPr>
        <w:t>comunicou</w:t>
      </w:r>
      <w:r w:rsidR="006E54D5">
        <w:rPr>
          <w:sz w:val="24"/>
          <w:szCs w:val="24"/>
        </w:rPr>
        <w:t xml:space="preserve"> aos Vereadores presentes que a ACAMOP informou o valor da mensalidade, que é de R$ 450,00 (quatrocentos e cinquenta reais) e também encaminhou uma cópia do estatuto da entidade.</w:t>
      </w:r>
      <w:r w:rsidR="00284B20">
        <w:rPr>
          <w:sz w:val="24"/>
          <w:szCs w:val="24"/>
        </w:rPr>
        <w:t xml:space="preserve"> O Vereador Almir decidiu apresenta</w:t>
      </w:r>
      <w:r w:rsidR="00C62360">
        <w:rPr>
          <w:sz w:val="24"/>
          <w:szCs w:val="24"/>
        </w:rPr>
        <w:t>r</w:t>
      </w:r>
      <w:r w:rsidR="00284B20">
        <w:rPr>
          <w:sz w:val="24"/>
          <w:szCs w:val="24"/>
        </w:rPr>
        <w:t xml:space="preserve"> como Presidente da Comissão de Legislação, Justiça e Redação Final, a Emenda Aditiva 004/2015, acrescentando nova redação ao ar</w:t>
      </w:r>
      <w:r w:rsidR="00C62360">
        <w:rPr>
          <w:sz w:val="24"/>
          <w:szCs w:val="24"/>
        </w:rPr>
        <w:t>tigo 3° do projeto de resolução, que foi lida pela Assessora Jurídica, ao que os vereadores presentes concordaram.</w:t>
      </w:r>
      <w:r w:rsidR="006E54D5">
        <w:rPr>
          <w:sz w:val="24"/>
          <w:szCs w:val="24"/>
        </w:rPr>
        <w:t xml:space="preserve"> Em seguida as comissões de Legislação Justiça e Redação Final e Finanças e Orçamento decidiram exarar pareceres favoráveis. Ato contínuo foi analisado o </w:t>
      </w:r>
      <w:r w:rsidR="006E54D5" w:rsidRPr="00284B20">
        <w:rPr>
          <w:b/>
          <w:sz w:val="24"/>
          <w:szCs w:val="24"/>
        </w:rPr>
        <w:t>projeto de lei n° 020/2015,</w:t>
      </w:r>
      <w:r w:rsidR="006E54D5">
        <w:rPr>
          <w:sz w:val="24"/>
          <w:szCs w:val="24"/>
        </w:rPr>
        <w:t xml:space="preserve"> que dispõe sobre a instalação de divisórias individuais, proibição do uso de celular e instalação de câmeras de segurança nos caixas das agências e postos de serviço das instituições financeiras, localizadas no Município de Guaíra/</w:t>
      </w:r>
      <w:proofErr w:type="spellStart"/>
      <w:proofErr w:type="gramStart"/>
      <w:r w:rsidR="006E54D5">
        <w:rPr>
          <w:sz w:val="24"/>
          <w:szCs w:val="24"/>
        </w:rPr>
        <w:t>Pr</w:t>
      </w:r>
      <w:proofErr w:type="spellEnd"/>
      <w:proofErr w:type="gramEnd"/>
      <w:r w:rsidR="006E54D5">
        <w:rPr>
          <w:sz w:val="24"/>
          <w:szCs w:val="24"/>
        </w:rPr>
        <w:t xml:space="preserve">, sendo que o Vereador Almir decidiu apresentar </w:t>
      </w:r>
      <w:r w:rsidR="00284B20">
        <w:rPr>
          <w:sz w:val="24"/>
          <w:szCs w:val="24"/>
        </w:rPr>
        <w:t>como Presidente</w:t>
      </w:r>
      <w:r w:rsidR="006E54D5">
        <w:rPr>
          <w:sz w:val="24"/>
          <w:szCs w:val="24"/>
        </w:rPr>
        <w:t xml:space="preserve"> da Comissão de Legislação, Justiça e Redação Final, a </w:t>
      </w:r>
      <w:r w:rsidR="00284B20">
        <w:rPr>
          <w:sz w:val="24"/>
          <w:szCs w:val="24"/>
        </w:rPr>
        <w:t>Emenda Supressiva 001/2015 a fim de excluir o inciso III do artigo 4°, bem como Emenda Modificativa 006/2015,  alterando a redação do artigo 3°, do inciso I do artigo 4°,  alínea “a” do artigo 6°, e artigo 7° do presente projeto de Lei. Após a leitura das referidas emendas pela Assessora Jurídica, os Vereadores presentes não fizeram nenhuma objeção à apresentação das mesmas. Em seguida a comiss</w:t>
      </w:r>
      <w:r w:rsidR="00453BFF">
        <w:rPr>
          <w:sz w:val="24"/>
          <w:szCs w:val="24"/>
        </w:rPr>
        <w:t>ão</w:t>
      </w:r>
      <w:r w:rsidR="00284B20">
        <w:rPr>
          <w:sz w:val="24"/>
          <w:szCs w:val="24"/>
        </w:rPr>
        <w:t xml:space="preserve"> de Legisl</w:t>
      </w:r>
      <w:r w:rsidR="00F57C03">
        <w:rPr>
          <w:sz w:val="24"/>
          <w:szCs w:val="24"/>
        </w:rPr>
        <w:t xml:space="preserve">ação, Justiça e Redação Final </w:t>
      </w:r>
      <w:r w:rsidR="00284B20">
        <w:rPr>
          <w:sz w:val="24"/>
          <w:szCs w:val="24"/>
        </w:rPr>
        <w:t>decid</w:t>
      </w:r>
      <w:r w:rsidR="00F57C03">
        <w:rPr>
          <w:sz w:val="24"/>
          <w:szCs w:val="24"/>
        </w:rPr>
        <w:t>iu</w:t>
      </w:r>
      <w:r w:rsidR="00284B20">
        <w:rPr>
          <w:sz w:val="24"/>
          <w:szCs w:val="24"/>
        </w:rPr>
        <w:t xml:space="preserve"> exarar parecer favoráve</w:t>
      </w:r>
      <w:r w:rsidR="00453BFF">
        <w:rPr>
          <w:sz w:val="24"/>
          <w:szCs w:val="24"/>
        </w:rPr>
        <w:t>l</w:t>
      </w:r>
      <w:r w:rsidR="00284B2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Nada mais havendo a ser tratado, foi encerrada a reunião, sendo </w:t>
      </w:r>
      <w:proofErr w:type="gramStart"/>
      <w:r w:rsidRPr="00B0036A">
        <w:rPr>
          <w:sz w:val="24"/>
          <w:szCs w:val="24"/>
        </w:rPr>
        <w:t>lavrada a presente</w:t>
      </w:r>
      <w:proofErr w:type="gramEnd"/>
      <w:r w:rsidRPr="00B0036A">
        <w:rPr>
          <w:sz w:val="24"/>
          <w:szCs w:val="24"/>
        </w:rPr>
        <w:t xml:space="preserve">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>______________, red</w:t>
      </w:r>
      <w:r>
        <w:rPr>
          <w:sz w:val="24"/>
          <w:szCs w:val="24"/>
        </w:rPr>
        <w:t>igi a presente, que subscrevo.</w:t>
      </w:r>
      <w:r w:rsidRPr="00B0036A">
        <w:rPr>
          <w:sz w:val="24"/>
          <w:szCs w:val="24"/>
        </w:rPr>
        <w:t xml:space="preserve"> Câmara Municipal de Guaíra, Estado do Paraná, em </w:t>
      </w:r>
      <w:r w:rsidR="00284B20">
        <w:rPr>
          <w:sz w:val="24"/>
          <w:szCs w:val="24"/>
        </w:rPr>
        <w:t>07</w:t>
      </w:r>
      <w:r>
        <w:rPr>
          <w:sz w:val="24"/>
          <w:szCs w:val="24"/>
        </w:rPr>
        <w:t xml:space="preserve"> de outubro</w:t>
      </w:r>
      <w:r w:rsidRPr="00B0036A">
        <w:rPr>
          <w:sz w:val="24"/>
          <w:szCs w:val="24"/>
        </w:rPr>
        <w:t xml:space="preserve"> de 201</w:t>
      </w:r>
      <w:r>
        <w:rPr>
          <w:sz w:val="24"/>
          <w:szCs w:val="24"/>
        </w:rPr>
        <w:t>5</w:t>
      </w:r>
      <w:r w:rsidRPr="00B0036A">
        <w:rPr>
          <w:sz w:val="24"/>
          <w:szCs w:val="24"/>
        </w:rPr>
        <w:t>.</w:t>
      </w:r>
    </w:p>
    <w:p w:rsidR="00C62360" w:rsidRPr="00B0036A" w:rsidRDefault="00C62360" w:rsidP="00750B56">
      <w:pPr>
        <w:jc w:val="both"/>
        <w:rPr>
          <w:sz w:val="24"/>
          <w:szCs w:val="24"/>
        </w:rPr>
      </w:pPr>
    </w:p>
    <w:p w:rsidR="00750B56" w:rsidRPr="00B0036A" w:rsidRDefault="00750B56" w:rsidP="00750B56">
      <w:pPr>
        <w:jc w:val="both"/>
        <w:rPr>
          <w:sz w:val="24"/>
          <w:szCs w:val="24"/>
        </w:rPr>
      </w:pPr>
    </w:p>
    <w:p w:rsidR="00750B56" w:rsidRPr="00B0036A" w:rsidRDefault="00750B56" w:rsidP="00750B56">
      <w:pPr>
        <w:jc w:val="both"/>
        <w:rPr>
          <w:sz w:val="24"/>
          <w:szCs w:val="24"/>
        </w:rPr>
      </w:pPr>
    </w:p>
    <w:p w:rsidR="00284B20" w:rsidRDefault="00750B56" w:rsidP="00750B56">
      <w:pPr>
        <w:jc w:val="both"/>
        <w:rPr>
          <w:sz w:val="24"/>
          <w:szCs w:val="24"/>
        </w:rPr>
      </w:pPr>
      <w:r>
        <w:rPr>
          <w:sz w:val="24"/>
          <w:szCs w:val="24"/>
        </w:rPr>
        <w:t>ALMIR BUENO</w:t>
      </w:r>
      <w:r w:rsidRPr="00B0036A">
        <w:rPr>
          <w:sz w:val="24"/>
          <w:szCs w:val="24"/>
        </w:rPr>
        <w:t xml:space="preserve"> - </w:t>
      </w:r>
      <w:r>
        <w:rPr>
          <w:sz w:val="24"/>
          <w:szCs w:val="24"/>
        </w:rPr>
        <w:t>Presidente</w:t>
      </w:r>
      <w:proofErr w:type="gramStart"/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da Comissão de Legislação, Justiça e Redação Final e Relator da Comissão de Finanças e Orçamento</w:t>
      </w:r>
    </w:p>
    <w:p w:rsidR="00453BFF" w:rsidRDefault="00453BFF" w:rsidP="00750B56">
      <w:pPr>
        <w:jc w:val="both"/>
        <w:rPr>
          <w:sz w:val="24"/>
          <w:szCs w:val="24"/>
        </w:rPr>
      </w:pPr>
      <w:bookmarkStart w:id="0" w:name="_GoBack"/>
      <w:bookmarkEnd w:id="0"/>
    </w:p>
    <w:p w:rsidR="00284B20" w:rsidRDefault="00284B20" w:rsidP="00750B56">
      <w:pPr>
        <w:jc w:val="both"/>
        <w:rPr>
          <w:sz w:val="24"/>
          <w:szCs w:val="24"/>
        </w:rPr>
      </w:pPr>
    </w:p>
    <w:p w:rsidR="00284B20" w:rsidRDefault="00284B20" w:rsidP="00284B2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(Ata n° 028/2015 –</w:t>
      </w:r>
      <w:r w:rsidR="00C865FF">
        <w:rPr>
          <w:sz w:val="24"/>
          <w:szCs w:val="24"/>
        </w:rPr>
        <w:t xml:space="preserve"> Reunião das Comissões de Legislação e Finanças -</w:t>
      </w:r>
      <w:r>
        <w:rPr>
          <w:sz w:val="24"/>
          <w:szCs w:val="24"/>
        </w:rPr>
        <w:t xml:space="preserve"> fls. 02)</w:t>
      </w:r>
    </w:p>
    <w:p w:rsidR="00C865FF" w:rsidRDefault="00C865FF" w:rsidP="00284B20">
      <w:pPr>
        <w:jc w:val="right"/>
        <w:rPr>
          <w:sz w:val="24"/>
          <w:szCs w:val="24"/>
        </w:rPr>
      </w:pPr>
    </w:p>
    <w:p w:rsidR="00C865FF" w:rsidRDefault="00C865FF" w:rsidP="00284B20">
      <w:pPr>
        <w:jc w:val="right"/>
        <w:rPr>
          <w:sz w:val="24"/>
          <w:szCs w:val="24"/>
        </w:rPr>
      </w:pPr>
    </w:p>
    <w:p w:rsidR="00C865FF" w:rsidRDefault="00C865FF" w:rsidP="00284B20">
      <w:pPr>
        <w:jc w:val="right"/>
        <w:rPr>
          <w:sz w:val="24"/>
          <w:szCs w:val="24"/>
        </w:rPr>
      </w:pPr>
    </w:p>
    <w:p w:rsidR="00750B56" w:rsidRDefault="00C865FF" w:rsidP="00750B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FRANCIELE DE LIMA DANELON – Relatora da Comissão de Legislação, Justiça e Redação </w:t>
      </w:r>
      <w:proofErr w:type="gramStart"/>
      <w:r>
        <w:rPr>
          <w:sz w:val="24"/>
          <w:szCs w:val="24"/>
        </w:rPr>
        <w:t>Final</w:t>
      </w:r>
      <w:proofErr w:type="gramEnd"/>
    </w:p>
    <w:p w:rsidR="00750B56" w:rsidRDefault="00750B56" w:rsidP="00750B56">
      <w:pPr>
        <w:jc w:val="right"/>
        <w:rPr>
          <w:sz w:val="24"/>
          <w:szCs w:val="24"/>
        </w:rPr>
      </w:pPr>
    </w:p>
    <w:p w:rsidR="00750B56" w:rsidRDefault="00750B56" w:rsidP="00750B56">
      <w:pPr>
        <w:jc w:val="both"/>
        <w:rPr>
          <w:sz w:val="24"/>
          <w:szCs w:val="24"/>
        </w:rPr>
      </w:pPr>
    </w:p>
    <w:p w:rsidR="00750B56" w:rsidRDefault="00750B56" w:rsidP="00750B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GETÚLIO BENITES CENTURIÃO – Secretário da Comissão de Leg. Just.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Red. Final</w:t>
      </w:r>
    </w:p>
    <w:p w:rsidR="00750B56" w:rsidRDefault="00750B56" w:rsidP="00750B56">
      <w:pPr>
        <w:jc w:val="both"/>
        <w:rPr>
          <w:sz w:val="24"/>
          <w:szCs w:val="24"/>
        </w:rPr>
      </w:pPr>
    </w:p>
    <w:p w:rsidR="00750B56" w:rsidRDefault="00750B56" w:rsidP="00750B56">
      <w:pPr>
        <w:jc w:val="both"/>
        <w:rPr>
          <w:sz w:val="24"/>
          <w:szCs w:val="24"/>
        </w:rPr>
      </w:pPr>
    </w:p>
    <w:p w:rsidR="00750B56" w:rsidRDefault="00750B56" w:rsidP="00750B56">
      <w:pPr>
        <w:jc w:val="both"/>
        <w:rPr>
          <w:sz w:val="24"/>
          <w:szCs w:val="24"/>
        </w:rPr>
      </w:pPr>
      <w:r>
        <w:rPr>
          <w:sz w:val="24"/>
          <w:szCs w:val="24"/>
        </w:rPr>
        <w:t>TEREZA CAMILO DOS SANTOS – Presidente da Comissão de Finanças e Orçamento</w:t>
      </w:r>
    </w:p>
    <w:p w:rsidR="00750B56" w:rsidRDefault="00750B56" w:rsidP="00750B56">
      <w:pPr>
        <w:jc w:val="both"/>
        <w:rPr>
          <w:sz w:val="24"/>
          <w:szCs w:val="24"/>
        </w:rPr>
      </w:pPr>
    </w:p>
    <w:p w:rsidR="00750B56" w:rsidRDefault="00750B56" w:rsidP="00750B56">
      <w:pPr>
        <w:jc w:val="both"/>
        <w:rPr>
          <w:sz w:val="24"/>
          <w:szCs w:val="24"/>
        </w:rPr>
      </w:pPr>
    </w:p>
    <w:p w:rsidR="00750B56" w:rsidRDefault="00750B56" w:rsidP="00750B56">
      <w:pPr>
        <w:jc w:val="both"/>
        <w:rPr>
          <w:sz w:val="24"/>
          <w:szCs w:val="24"/>
        </w:rPr>
      </w:pPr>
      <w:r>
        <w:rPr>
          <w:sz w:val="24"/>
          <w:szCs w:val="24"/>
        </w:rPr>
        <w:t>ROSSANO FRANÇA TRICHES – Secretário da Comissão de Finanças e Orçamento</w:t>
      </w:r>
    </w:p>
    <w:p w:rsidR="00750B56" w:rsidRDefault="00750B56" w:rsidP="00750B56">
      <w:pPr>
        <w:jc w:val="both"/>
        <w:rPr>
          <w:sz w:val="24"/>
          <w:szCs w:val="24"/>
        </w:rPr>
      </w:pPr>
    </w:p>
    <w:p w:rsidR="00750B56" w:rsidRDefault="00750B56" w:rsidP="00750B56">
      <w:pPr>
        <w:jc w:val="both"/>
      </w:pPr>
    </w:p>
    <w:p w:rsidR="00750B56" w:rsidRDefault="00750B56" w:rsidP="00750B56">
      <w:pPr>
        <w:jc w:val="both"/>
        <w:rPr>
          <w:sz w:val="24"/>
          <w:szCs w:val="24"/>
        </w:rPr>
      </w:pPr>
      <w:r>
        <w:rPr>
          <w:sz w:val="24"/>
          <w:szCs w:val="24"/>
        </w:rPr>
        <w:t>JULIANA RIGOLON DE MATOS – Assessora Jurídica</w:t>
      </w:r>
    </w:p>
    <w:p w:rsidR="00750B56" w:rsidRDefault="00750B56" w:rsidP="00750B56">
      <w:pPr>
        <w:jc w:val="both"/>
        <w:rPr>
          <w:sz w:val="24"/>
          <w:szCs w:val="24"/>
        </w:rPr>
      </w:pPr>
    </w:p>
    <w:p w:rsidR="00750B56" w:rsidRDefault="00750B56" w:rsidP="00750B56">
      <w:pPr>
        <w:jc w:val="both"/>
        <w:rPr>
          <w:sz w:val="24"/>
          <w:szCs w:val="24"/>
        </w:rPr>
      </w:pPr>
    </w:p>
    <w:p w:rsidR="00750B56" w:rsidRDefault="00750B56" w:rsidP="00750B56"/>
    <w:p w:rsidR="00750B56" w:rsidRDefault="00750B56" w:rsidP="00750B56"/>
    <w:p w:rsidR="00750B56" w:rsidRDefault="00750B56" w:rsidP="00750B56"/>
    <w:p w:rsidR="00B97A3E" w:rsidRDefault="00B97A3E"/>
    <w:sectPr w:rsidR="00B97A3E" w:rsidSect="000A27FB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0B56"/>
    <w:rsid w:val="00284B20"/>
    <w:rsid w:val="00453BFF"/>
    <w:rsid w:val="006E54D5"/>
    <w:rsid w:val="00750B56"/>
    <w:rsid w:val="00B97A3E"/>
    <w:rsid w:val="00C62360"/>
    <w:rsid w:val="00C865FF"/>
    <w:rsid w:val="00F57C03"/>
    <w:rsid w:val="00FD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B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B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2015-10-14T12:57:00Z</cp:lastPrinted>
  <dcterms:created xsi:type="dcterms:W3CDTF">2015-10-07T17:50:00Z</dcterms:created>
  <dcterms:modified xsi:type="dcterms:W3CDTF">2015-10-14T12:58:00Z</dcterms:modified>
</cp:coreProperties>
</file>