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7A" w:rsidRPr="00B0036A" w:rsidRDefault="00684A7A" w:rsidP="00684A7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 xml:space="preserve">ÕES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 xml:space="preserve"> E FINANÇAS E ORÇAMENTO.</w:t>
      </w:r>
      <w:r w:rsidRPr="00B0036A">
        <w:rPr>
          <w:b/>
          <w:sz w:val="24"/>
          <w:szCs w:val="24"/>
        </w:rPr>
        <w:t xml:space="preserve"> </w:t>
      </w:r>
    </w:p>
    <w:p w:rsidR="00684A7A" w:rsidRPr="00B0036A" w:rsidRDefault="00684A7A" w:rsidP="00684A7A">
      <w:pPr>
        <w:jc w:val="both"/>
        <w:rPr>
          <w:b/>
          <w:sz w:val="24"/>
          <w:szCs w:val="24"/>
        </w:rPr>
      </w:pPr>
    </w:p>
    <w:p w:rsidR="00684A7A" w:rsidRDefault="00684A7A" w:rsidP="00684A7A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trinta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novembro de dois mil e dezesseis (</w:t>
      </w:r>
      <w:r>
        <w:rPr>
          <w:sz w:val="24"/>
          <w:szCs w:val="24"/>
        </w:rPr>
        <w:t>30</w:t>
      </w:r>
      <w:r>
        <w:rPr>
          <w:sz w:val="24"/>
          <w:szCs w:val="24"/>
        </w:rPr>
        <w:t>.11.2016)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por solicitação do Vereador Almir Bueno,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foi realizada reunião das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comissões</w:t>
      </w:r>
      <w:r>
        <w:rPr>
          <w:sz w:val="24"/>
          <w:szCs w:val="24"/>
        </w:rPr>
        <w:t xml:space="preserve"> perman</w:t>
      </w:r>
      <w:r w:rsidR="004E4DBC">
        <w:rPr>
          <w:sz w:val="24"/>
          <w:szCs w:val="24"/>
        </w:rPr>
        <w:t>en</w:t>
      </w:r>
      <w:r>
        <w:rPr>
          <w:sz w:val="24"/>
          <w:szCs w:val="24"/>
        </w:rPr>
        <w:t>tes</w:t>
      </w:r>
      <w:r>
        <w:rPr>
          <w:sz w:val="24"/>
          <w:szCs w:val="24"/>
        </w:rPr>
        <w:t xml:space="preserve"> acima citadas.</w:t>
      </w:r>
      <w:r>
        <w:rPr>
          <w:sz w:val="24"/>
          <w:szCs w:val="24"/>
        </w:rPr>
        <w:t xml:space="preserve"> A reunião foi transferida para a parte da tarde, tendo em vista que os Vereadores já estariam presentes à 10ª Sessão Extraordinária, realizada às 16 horas e 30 minutos.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Presente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="00DE5990">
        <w:rPr>
          <w:sz w:val="24"/>
          <w:szCs w:val="24"/>
        </w:rPr>
        <w:t xml:space="preserve"> integrantes das comissões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Almir Bueno,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 xml:space="preserve">Mirian </w:t>
      </w:r>
      <w:proofErr w:type="spellStart"/>
      <w:r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 xml:space="preserve"> e Tereza Camilo dos Santos</w:t>
      </w:r>
      <w:r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Procuradora </w:t>
      </w:r>
      <w:r>
        <w:rPr>
          <w:sz w:val="24"/>
          <w:szCs w:val="24"/>
        </w:rPr>
        <w:t xml:space="preserve"> Jurídica</w:t>
      </w:r>
      <w:r w:rsidR="00CB4BD1">
        <w:rPr>
          <w:sz w:val="24"/>
          <w:szCs w:val="24"/>
        </w:rPr>
        <w:t xml:space="preserve"> do município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Mariana de Oliveira Cândido</w:t>
      </w:r>
      <w:r w:rsidR="00DE5990">
        <w:rPr>
          <w:sz w:val="24"/>
          <w:szCs w:val="24"/>
        </w:rPr>
        <w:t>, assim como os Vereadores Getúlio Benites Centurião e Sandro Sabino Borges</w:t>
      </w:r>
      <w:r>
        <w:rPr>
          <w:sz w:val="24"/>
          <w:szCs w:val="24"/>
        </w:rPr>
        <w:t xml:space="preserve">.  Ausente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</w:t>
      </w:r>
      <w:r w:rsidR="00DE5990">
        <w:rPr>
          <w:sz w:val="24"/>
          <w:szCs w:val="24"/>
        </w:rPr>
        <w:t>, que integra as duas comissões</w:t>
      </w:r>
      <w:r>
        <w:rPr>
          <w:sz w:val="24"/>
          <w:szCs w:val="24"/>
        </w:rPr>
        <w:t>.  Inicialmente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comissão de Legislação decidiu encaminhar para </w:t>
      </w:r>
      <w:r w:rsidRPr="00CF3F61">
        <w:rPr>
          <w:b/>
          <w:sz w:val="24"/>
          <w:szCs w:val="24"/>
        </w:rPr>
        <w:t>parecer jurídico</w:t>
      </w:r>
      <w:r>
        <w:rPr>
          <w:sz w:val="24"/>
          <w:szCs w:val="24"/>
        </w:rPr>
        <w:t xml:space="preserve"> os seguintes projetos: </w:t>
      </w:r>
      <w:r w:rsidRPr="00684A7A">
        <w:rPr>
          <w:b/>
          <w:sz w:val="24"/>
          <w:szCs w:val="24"/>
        </w:rPr>
        <w:t>032</w:t>
      </w:r>
      <w:r>
        <w:rPr>
          <w:b/>
          <w:sz w:val="24"/>
          <w:szCs w:val="24"/>
        </w:rPr>
        <w:t xml:space="preserve">/2016, </w:t>
      </w:r>
      <w:r>
        <w:rPr>
          <w:sz w:val="24"/>
          <w:szCs w:val="24"/>
        </w:rPr>
        <w:t xml:space="preserve">do Executivo, </w:t>
      </w:r>
      <w:r>
        <w:rPr>
          <w:sz w:val="24"/>
          <w:szCs w:val="24"/>
        </w:rPr>
        <w:t>que dispõe sobre competência, execução e procedimento do licenciamento, monitoramento e fiscalização ambiental em caráter municipal, em parceria Consorciada, estabelecendo critérios e procedimentos a serem adotados para as atividades poluidoras, degradadoras e/ou modificadoras do meio ambiente e adota outras providências, nos termos da Lei Complementar° 140/2011, Lei Federal n° 9.605/98, Decreto n° 6.514/08, Resoluções n° 237 do CONAMA, n° 65/2008, n° 70/2009 e n° 88/2013 do CEMA</w:t>
      </w:r>
      <w:r>
        <w:rPr>
          <w:sz w:val="24"/>
          <w:szCs w:val="24"/>
        </w:rPr>
        <w:t xml:space="preserve">; </w:t>
      </w:r>
      <w:r w:rsidRPr="00684A7A">
        <w:rPr>
          <w:b/>
          <w:sz w:val="24"/>
          <w:szCs w:val="24"/>
        </w:rPr>
        <w:t>Complementar n° 001/2006</w:t>
      </w:r>
      <w:r w:rsidRPr="00684A7A">
        <w:rPr>
          <w:b/>
          <w:sz w:val="24"/>
          <w:szCs w:val="24"/>
        </w:rPr>
        <w:t>,</w:t>
      </w:r>
      <w:r w:rsidR="004E4DBC">
        <w:rPr>
          <w:sz w:val="24"/>
          <w:szCs w:val="24"/>
        </w:rPr>
        <w:t xml:space="preserve"> do Executivo,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altera a Lei Complementar n° 01, de 22 de dezembro de 2006, que institui o Código Tributário do Município de Guaíra, Estado do Paraná </w:t>
      </w:r>
      <w:r>
        <w:rPr>
          <w:sz w:val="24"/>
          <w:szCs w:val="24"/>
        </w:rPr>
        <w:t xml:space="preserve"> e </w:t>
      </w:r>
      <w:r w:rsidRPr="009344CE">
        <w:rPr>
          <w:b/>
          <w:sz w:val="24"/>
          <w:szCs w:val="24"/>
        </w:rPr>
        <w:t>projeto de resolução n° 0</w:t>
      </w:r>
      <w:r w:rsidR="004E4DBC">
        <w:rPr>
          <w:b/>
          <w:sz w:val="24"/>
          <w:szCs w:val="24"/>
        </w:rPr>
        <w:t>02</w:t>
      </w:r>
      <w:r w:rsidRPr="009344CE">
        <w:rPr>
          <w:b/>
          <w:sz w:val="24"/>
          <w:szCs w:val="24"/>
        </w:rPr>
        <w:t>/2016</w:t>
      </w:r>
      <w:r>
        <w:rPr>
          <w:sz w:val="24"/>
          <w:szCs w:val="24"/>
        </w:rPr>
        <w:t xml:space="preserve">, do Legislativo, que </w:t>
      </w:r>
      <w:r w:rsidR="004E4DBC">
        <w:rPr>
          <w:sz w:val="24"/>
          <w:szCs w:val="24"/>
        </w:rPr>
        <w:t>estabelece o novo Regimento Interno da Câmara Municipal de Guaíra - PR</w:t>
      </w:r>
      <w:r>
        <w:rPr>
          <w:sz w:val="24"/>
          <w:szCs w:val="24"/>
        </w:rPr>
        <w:t>. Ato contínuo a comissão de</w:t>
      </w:r>
      <w:r w:rsidR="004E4DBC">
        <w:rPr>
          <w:sz w:val="24"/>
          <w:szCs w:val="24"/>
        </w:rPr>
        <w:t xml:space="preserve"> Legislação  analisou o </w:t>
      </w:r>
      <w:r w:rsidR="004E4DBC" w:rsidRPr="004E4DBC">
        <w:rPr>
          <w:b/>
          <w:sz w:val="24"/>
          <w:szCs w:val="24"/>
        </w:rPr>
        <w:t>parecer jurídico n° 57/2016</w:t>
      </w:r>
      <w:r w:rsidR="004E4DBC">
        <w:rPr>
          <w:sz w:val="24"/>
          <w:szCs w:val="24"/>
        </w:rPr>
        <w:t xml:space="preserve"> , </w:t>
      </w:r>
      <w:r w:rsidR="00672259">
        <w:rPr>
          <w:sz w:val="24"/>
          <w:szCs w:val="24"/>
        </w:rPr>
        <w:t>e</w:t>
      </w:r>
      <w:r w:rsidR="004E4DBC">
        <w:rPr>
          <w:sz w:val="24"/>
          <w:szCs w:val="24"/>
        </w:rPr>
        <w:t xml:space="preserve"> o </w:t>
      </w:r>
      <w:r w:rsidR="004E4DBC" w:rsidRPr="004E4DBC">
        <w:rPr>
          <w:b/>
          <w:sz w:val="24"/>
          <w:szCs w:val="24"/>
        </w:rPr>
        <w:t>projeto de lei n° 031/2016</w:t>
      </w:r>
      <w:r w:rsidR="004E4DBC">
        <w:rPr>
          <w:sz w:val="24"/>
          <w:szCs w:val="24"/>
        </w:rPr>
        <w:t xml:space="preserve">, que altera a Lei Municipal n° 1.536, de 28 de dezembro de 2007, e dá outras providências, decidindo exarar parecer favorável, bem como o </w:t>
      </w:r>
      <w:r w:rsidR="004E4DBC" w:rsidRPr="00CB4BD1">
        <w:rPr>
          <w:b/>
          <w:sz w:val="24"/>
          <w:szCs w:val="24"/>
        </w:rPr>
        <w:t>parecer jurídico n° 55/2016</w:t>
      </w:r>
      <w:r w:rsidR="004E4DBC">
        <w:rPr>
          <w:sz w:val="24"/>
          <w:szCs w:val="24"/>
        </w:rPr>
        <w:t xml:space="preserve"> e </w:t>
      </w:r>
      <w:r w:rsidR="00CB4BD1" w:rsidRPr="00CB4BD1">
        <w:rPr>
          <w:b/>
          <w:sz w:val="24"/>
          <w:szCs w:val="24"/>
        </w:rPr>
        <w:t>projeto de resolução n° 03/2016,</w:t>
      </w:r>
      <w:r w:rsidR="00CB4BD1">
        <w:rPr>
          <w:sz w:val="24"/>
          <w:szCs w:val="24"/>
        </w:rPr>
        <w:t xml:space="preserve"> que suplementa Créditos Orçamentários por anulação de dotações, sendo o parecer também favorável </w:t>
      </w:r>
      <w:r w:rsidR="00672259">
        <w:rPr>
          <w:sz w:val="24"/>
          <w:szCs w:val="24"/>
        </w:rPr>
        <w:t>assim</w:t>
      </w:r>
      <w:r w:rsidR="00CB4BD1">
        <w:rPr>
          <w:sz w:val="24"/>
          <w:szCs w:val="24"/>
        </w:rPr>
        <w:t xml:space="preserve"> como da comissão de</w:t>
      </w:r>
      <w:r w:rsidR="004E4D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Finanças e Orçamento</w:t>
      </w:r>
      <w:r w:rsidR="00CB4BD1">
        <w:rPr>
          <w:sz w:val="24"/>
          <w:szCs w:val="24"/>
        </w:rPr>
        <w:t>. Ainda por parte da comissão de Finanças e Orçamento foi decidido</w:t>
      </w:r>
      <w:r w:rsidR="004E4DBC">
        <w:rPr>
          <w:sz w:val="24"/>
          <w:szCs w:val="24"/>
        </w:rPr>
        <w:t xml:space="preserve"> encaminhar para</w:t>
      </w:r>
      <w:r>
        <w:rPr>
          <w:sz w:val="24"/>
          <w:szCs w:val="24"/>
        </w:rPr>
        <w:t xml:space="preserve"> </w:t>
      </w:r>
      <w:r w:rsidRPr="009344CE">
        <w:rPr>
          <w:b/>
          <w:sz w:val="24"/>
          <w:szCs w:val="24"/>
        </w:rPr>
        <w:t xml:space="preserve">parecer </w:t>
      </w:r>
      <w:r>
        <w:rPr>
          <w:b/>
          <w:sz w:val="24"/>
          <w:szCs w:val="24"/>
        </w:rPr>
        <w:t>j</w:t>
      </w:r>
      <w:r w:rsidRPr="009344CE">
        <w:rPr>
          <w:b/>
          <w:sz w:val="24"/>
          <w:szCs w:val="24"/>
        </w:rPr>
        <w:t>urídico</w:t>
      </w:r>
      <w:r w:rsidR="004E4DBC">
        <w:rPr>
          <w:b/>
          <w:sz w:val="24"/>
          <w:szCs w:val="24"/>
        </w:rPr>
        <w:t xml:space="preserve"> o OF/GP/NR/841/2016, </w:t>
      </w:r>
      <w:r w:rsidR="004E4DBC">
        <w:rPr>
          <w:sz w:val="24"/>
          <w:szCs w:val="24"/>
        </w:rPr>
        <w:t>relativo ao projeto de lei n° 025/2016, que trata da criação das funções gratificadas no âmbito da Secretaria Municipal de Saúde</w:t>
      </w:r>
      <w:r w:rsidR="00CB4BD1">
        <w:rPr>
          <w:sz w:val="24"/>
          <w:szCs w:val="24"/>
        </w:rPr>
        <w:t>, para que o mesmo</w:t>
      </w:r>
      <w:proofErr w:type="gramStart"/>
      <w:r w:rsidR="00CB4BD1">
        <w:rPr>
          <w:sz w:val="24"/>
          <w:szCs w:val="24"/>
        </w:rPr>
        <w:t xml:space="preserve">  </w:t>
      </w:r>
      <w:proofErr w:type="gramEnd"/>
      <w:r w:rsidR="00CB4BD1">
        <w:rPr>
          <w:sz w:val="24"/>
          <w:szCs w:val="24"/>
        </w:rPr>
        <w:t>manifeste se os documentos encaminhados pelo Executivo atendem às exigências legais</w:t>
      </w:r>
      <w:r>
        <w:rPr>
          <w:sz w:val="24"/>
          <w:szCs w:val="24"/>
        </w:rPr>
        <w:t>.</w:t>
      </w:r>
      <w:r w:rsidR="00DE5990">
        <w:rPr>
          <w:sz w:val="24"/>
          <w:szCs w:val="24"/>
        </w:rPr>
        <w:t xml:space="preserve"> Em seguida a Assessora Jurídica Mariana explanou sobre </w:t>
      </w:r>
      <w:r w:rsidR="00DE5990" w:rsidRPr="00D53F80">
        <w:rPr>
          <w:b/>
          <w:sz w:val="24"/>
          <w:szCs w:val="24"/>
        </w:rPr>
        <w:t>o projeto de lei n° 029/2016</w:t>
      </w:r>
      <w:r w:rsidR="00DE5990">
        <w:rPr>
          <w:sz w:val="24"/>
          <w:szCs w:val="24"/>
        </w:rPr>
        <w:t xml:space="preserve">, que </w:t>
      </w:r>
      <w:proofErr w:type="gramStart"/>
      <w:r w:rsidR="00DE5990">
        <w:rPr>
          <w:sz w:val="24"/>
          <w:szCs w:val="24"/>
        </w:rPr>
        <w:t>dispõe sobre o transporte individual de passageiros em veículos automotores e utilitários de aluguel, denominados de táxi</w:t>
      </w:r>
      <w:proofErr w:type="gramEnd"/>
      <w:r w:rsidR="00DE5990">
        <w:rPr>
          <w:sz w:val="24"/>
          <w:szCs w:val="24"/>
        </w:rPr>
        <w:t xml:space="preserve"> e também sobre o </w:t>
      </w:r>
      <w:r w:rsidR="00DE5990" w:rsidRPr="00D53F80">
        <w:rPr>
          <w:b/>
          <w:sz w:val="24"/>
          <w:szCs w:val="24"/>
        </w:rPr>
        <w:t xml:space="preserve">projeto de lei </w:t>
      </w:r>
      <w:r w:rsidR="00D53F80" w:rsidRPr="00D53F80">
        <w:rPr>
          <w:b/>
          <w:sz w:val="24"/>
          <w:szCs w:val="24"/>
        </w:rPr>
        <w:t>n° 032/2016</w:t>
      </w:r>
      <w:r w:rsidR="00D53F80">
        <w:rPr>
          <w:sz w:val="24"/>
          <w:szCs w:val="24"/>
        </w:rPr>
        <w:t>, que dispõe sobre competência, execução e procedimento do licenciamento, monitoramento e fiscalização ambiental em caráter municipal, esclarecendo as dúvidas dos Vereadores.</w:t>
      </w:r>
      <w:r>
        <w:rPr>
          <w:sz w:val="24"/>
          <w:szCs w:val="24"/>
        </w:rPr>
        <w:t xml:space="preserve"> Nada mais havendo a ser </w:t>
      </w:r>
      <w:r w:rsidRPr="00B0036A">
        <w:rPr>
          <w:sz w:val="24"/>
          <w:szCs w:val="24"/>
        </w:rPr>
        <w:t xml:space="preserve">tratado foi encerrada a reunião, sendo lavrada 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CB4BD1">
        <w:rPr>
          <w:sz w:val="24"/>
          <w:szCs w:val="24"/>
        </w:rPr>
        <w:t>30</w:t>
      </w:r>
      <w:r>
        <w:rPr>
          <w:sz w:val="24"/>
          <w:szCs w:val="24"/>
        </w:rPr>
        <w:t xml:space="preserve"> de novembro de 2016.</w:t>
      </w:r>
    </w:p>
    <w:p w:rsidR="00CB4BD1" w:rsidRDefault="00CB4BD1" w:rsidP="00684A7A">
      <w:pPr>
        <w:jc w:val="both"/>
        <w:rPr>
          <w:sz w:val="24"/>
          <w:szCs w:val="24"/>
        </w:rPr>
      </w:pPr>
    </w:p>
    <w:p w:rsidR="00684A7A" w:rsidRDefault="00684A7A" w:rsidP="00684A7A">
      <w:pPr>
        <w:jc w:val="both"/>
        <w:rPr>
          <w:sz w:val="24"/>
          <w:szCs w:val="24"/>
        </w:rPr>
      </w:pPr>
    </w:p>
    <w:p w:rsidR="00684A7A" w:rsidRDefault="00684A7A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 – Presidente da Comissão de Legislação, Justiça e Redação Final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Relator da Comissão de Finanças e Orçamento</w:t>
      </w:r>
    </w:p>
    <w:p w:rsidR="00D53F80" w:rsidRPr="00D53F80" w:rsidRDefault="00D53F80" w:rsidP="00D53F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Pr="00D53F80">
        <w:rPr>
          <w:sz w:val="20"/>
          <w:szCs w:val="20"/>
        </w:rPr>
        <w:t>ATA Nº 39/2016 -</w:t>
      </w:r>
      <w:proofErr w:type="gramStart"/>
      <w:r w:rsidRPr="00D53F80">
        <w:rPr>
          <w:sz w:val="20"/>
          <w:szCs w:val="20"/>
        </w:rPr>
        <w:t xml:space="preserve">   </w:t>
      </w:r>
      <w:proofErr w:type="gramEnd"/>
      <w:r w:rsidRPr="00D53F80">
        <w:rPr>
          <w:sz w:val="20"/>
          <w:szCs w:val="20"/>
        </w:rPr>
        <w:t>COMISSÕES  DE LEGISLAÇÃO E FINANÇAS</w:t>
      </w:r>
      <w:r>
        <w:rPr>
          <w:sz w:val="20"/>
          <w:szCs w:val="20"/>
        </w:rPr>
        <w:t xml:space="preserve"> – FLS. 02)</w:t>
      </w:r>
      <w:r w:rsidRPr="00D53F80">
        <w:rPr>
          <w:sz w:val="20"/>
          <w:szCs w:val="20"/>
        </w:rPr>
        <w:t xml:space="preserve">. </w:t>
      </w:r>
    </w:p>
    <w:p w:rsidR="00D53F80" w:rsidRPr="00B0036A" w:rsidRDefault="00D53F80" w:rsidP="00D53F80">
      <w:pPr>
        <w:jc w:val="both"/>
        <w:rPr>
          <w:b/>
          <w:sz w:val="24"/>
          <w:szCs w:val="24"/>
        </w:rPr>
      </w:pPr>
    </w:p>
    <w:p w:rsidR="00D53F80" w:rsidRDefault="00D53F80" w:rsidP="00684A7A">
      <w:pPr>
        <w:jc w:val="both"/>
        <w:rPr>
          <w:sz w:val="24"/>
          <w:szCs w:val="24"/>
        </w:rPr>
      </w:pPr>
    </w:p>
    <w:p w:rsidR="00D53F80" w:rsidRDefault="00684A7A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84A7A" w:rsidRDefault="00684A7A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684A7A" w:rsidRDefault="00CB4BD1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84A7A">
        <w:rPr>
          <w:sz w:val="24"/>
          <w:szCs w:val="24"/>
        </w:rPr>
        <w:t>IRIAN TELESTE</w:t>
      </w:r>
    </w:p>
    <w:p w:rsidR="00684A7A" w:rsidRDefault="00684A7A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CB4BD1" w:rsidRDefault="00CB4BD1" w:rsidP="00684A7A">
      <w:pPr>
        <w:jc w:val="both"/>
        <w:rPr>
          <w:sz w:val="24"/>
          <w:szCs w:val="24"/>
        </w:rPr>
      </w:pPr>
    </w:p>
    <w:p w:rsidR="00CB4BD1" w:rsidRDefault="00CB4BD1" w:rsidP="00684A7A">
      <w:pPr>
        <w:jc w:val="both"/>
        <w:rPr>
          <w:sz w:val="24"/>
          <w:szCs w:val="24"/>
        </w:rPr>
      </w:pPr>
    </w:p>
    <w:p w:rsidR="00CB4BD1" w:rsidRDefault="00CB4BD1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</w:t>
      </w:r>
    </w:p>
    <w:p w:rsidR="00CB4BD1" w:rsidRDefault="00CB4BD1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 da Comissão de Finanças e Orçamento</w:t>
      </w:r>
    </w:p>
    <w:p w:rsidR="00D53F80" w:rsidRDefault="00D53F80" w:rsidP="00684A7A">
      <w:pPr>
        <w:jc w:val="both"/>
        <w:rPr>
          <w:sz w:val="24"/>
          <w:szCs w:val="24"/>
        </w:rPr>
      </w:pPr>
    </w:p>
    <w:p w:rsidR="00D53F80" w:rsidRDefault="00D53F80" w:rsidP="00684A7A">
      <w:pPr>
        <w:jc w:val="both"/>
        <w:rPr>
          <w:sz w:val="24"/>
          <w:szCs w:val="24"/>
        </w:rPr>
      </w:pPr>
    </w:p>
    <w:p w:rsidR="00D53F80" w:rsidRDefault="00D53F80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</w:t>
      </w:r>
    </w:p>
    <w:p w:rsidR="00D53F80" w:rsidRDefault="00D53F80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D53F80" w:rsidRDefault="00D53F80" w:rsidP="00684A7A">
      <w:pPr>
        <w:jc w:val="both"/>
        <w:rPr>
          <w:sz w:val="24"/>
          <w:szCs w:val="24"/>
        </w:rPr>
      </w:pPr>
    </w:p>
    <w:p w:rsidR="00D53F80" w:rsidRDefault="00D53F80" w:rsidP="00684A7A">
      <w:pPr>
        <w:jc w:val="both"/>
        <w:rPr>
          <w:sz w:val="24"/>
          <w:szCs w:val="24"/>
        </w:rPr>
      </w:pPr>
    </w:p>
    <w:p w:rsidR="00D53F80" w:rsidRDefault="00672259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SANDRO SABINO BORGES</w:t>
      </w:r>
      <w:bookmarkStart w:id="0" w:name="_GoBack"/>
      <w:bookmarkEnd w:id="0"/>
    </w:p>
    <w:p w:rsidR="00D53F80" w:rsidRDefault="00D53F80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D53F80" w:rsidRDefault="00D53F80" w:rsidP="00684A7A">
      <w:pPr>
        <w:jc w:val="both"/>
        <w:rPr>
          <w:sz w:val="24"/>
          <w:szCs w:val="24"/>
        </w:rPr>
      </w:pPr>
    </w:p>
    <w:p w:rsidR="00D53F80" w:rsidRDefault="00D53F80" w:rsidP="00684A7A">
      <w:pPr>
        <w:jc w:val="both"/>
        <w:rPr>
          <w:sz w:val="24"/>
          <w:szCs w:val="24"/>
        </w:rPr>
      </w:pPr>
    </w:p>
    <w:p w:rsidR="00D53F80" w:rsidRDefault="00D53F80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MARIANA DE OLIVEIRA CÂNDIDO</w:t>
      </w:r>
    </w:p>
    <w:p w:rsidR="00D53F80" w:rsidRDefault="00D53F80" w:rsidP="00684A7A">
      <w:pPr>
        <w:jc w:val="both"/>
        <w:rPr>
          <w:sz w:val="24"/>
          <w:szCs w:val="24"/>
        </w:rPr>
      </w:pPr>
      <w:r>
        <w:rPr>
          <w:sz w:val="24"/>
          <w:szCs w:val="24"/>
        </w:rPr>
        <w:t>Procuradora Jurídica do Município</w:t>
      </w:r>
    </w:p>
    <w:p w:rsidR="00684A7A" w:rsidRDefault="00684A7A" w:rsidP="00684A7A">
      <w:pPr>
        <w:jc w:val="both"/>
        <w:rPr>
          <w:sz w:val="24"/>
          <w:szCs w:val="24"/>
        </w:rPr>
      </w:pPr>
    </w:p>
    <w:p w:rsidR="00684A7A" w:rsidRDefault="00684A7A" w:rsidP="00684A7A">
      <w:pPr>
        <w:jc w:val="both"/>
        <w:rPr>
          <w:sz w:val="24"/>
          <w:szCs w:val="24"/>
        </w:rPr>
      </w:pPr>
    </w:p>
    <w:p w:rsidR="00684A7A" w:rsidRDefault="00684A7A" w:rsidP="00684A7A">
      <w:pPr>
        <w:jc w:val="both"/>
        <w:rPr>
          <w:sz w:val="24"/>
          <w:szCs w:val="24"/>
        </w:rPr>
      </w:pPr>
    </w:p>
    <w:p w:rsidR="00684A7A" w:rsidRDefault="00684A7A" w:rsidP="00684A7A">
      <w:pPr>
        <w:jc w:val="both"/>
        <w:rPr>
          <w:sz w:val="24"/>
          <w:szCs w:val="24"/>
        </w:rPr>
      </w:pPr>
    </w:p>
    <w:p w:rsidR="00684A7A" w:rsidRDefault="00684A7A" w:rsidP="00684A7A"/>
    <w:p w:rsidR="00E71303" w:rsidRDefault="00E71303"/>
    <w:sectPr w:rsidR="00E71303" w:rsidSect="00672259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7A"/>
    <w:rsid w:val="004E4DBC"/>
    <w:rsid w:val="00672259"/>
    <w:rsid w:val="00684A7A"/>
    <w:rsid w:val="00CB4BD1"/>
    <w:rsid w:val="00D53F80"/>
    <w:rsid w:val="00DE5990"/>
    <w:rsid w:val="00E7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2016-12-01T11:31:00Z</cp:lastPrinted>
  <dcterms:created xsi:type="dcterms:W3CDTF">2016-12-01T10:35:00Z</dcterms:created>
  <dcterms:modified xsi:type="dcterms:W3CDTF">2016-12-01T11:32:00Z</dcterms:modified>
</cp:coreProperties>
</file>