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A601" w14:textId="4C3DCB08" w:rsidR="008D0975" w:rsidRPr="005225A0" w:rsidRDefault="00176078" w:rsidP="008D0975">
      <w:pPr>
        <w:jc w:val="both"/>
        <w:rPr>
          <w:spacing w:val="20"/>
          <w:sz w:val="24"/>
          <w:szCs w:val="24"/>
          <w:u w:val="single"/>
        </w:rPr>
      </w:pPr>
      <w:r w:rsidRPr="005225A0">
        <w:rPr>
          <w:b/>
          <w:spacing w:val="20"/>
          <w:sz w:val="24"/>
          <w:szCs w:val="24"/>
          <w:u w:val="single"/>
        </w:rPr>
        <w:t>EM</w:t>
      </w:r>
      <w:r w:rsidR="008D0975" w:rsidRPr="005225A0">
        <w:rPr>
          <w:b/>
          <w:spacing w:val="20"/>
          <w:sz w:val="24"/>
          <w:szCs w:val="24"/>
          <w:u w:val="single"/>
        </w:rPr>
        <w:t>ENDA MODIFICATIVA Nº</w:t>
      </w:r>
      <w:r w:rsidR="0063684C">
        <w:rPr>
          <w:b/>
          <w:spacing w:val="20"/>
          <w:sz w:val="24"/>
          <w:szCs w:val="24"/>
          <w:u w:val="single"/>
        </w:rPr>
        <w:t xml:space="preserve"> 0</w:t>
      </w:r>
      <w:r w:rsidR="004E07AA">
        <w:rPr>
          <w:b/>
          <w:spacing w:val="20"/>
          <w:sz w:val="24"/>
          <w:szCs w:val="24"/>
          <w:u w:val="single"/>
        </w:rPr>
        <w:t>2</w:t>
      </w:r>
      <w:r w:rsidR="00F05845" w:rsidRPr="005225A0">
        <w:rPr>
          <w:b/>
          <w:spacing w:val="20"/>
          <w:sz w:val="24"/>
          <w:szCs w:val="24"/>
          <w:u w:val="single"/>
        </w:rPr>
        <w:t>/</w:t>
      </w:r>
      <w:r w:rsidR="008D0975" w:rsidRPr="005225A0">
        <w:rPr>
          <w:b/>
          <w:spacing w:val="20"/>
          <w:sz w:val="24"/>
          <w:szCs w:val="24"/>
          <w:u w:val="single"/>
        </w:rPr>
        <w:t>20</w:t>
      </w:r>
      <w:r w:rsidR="00B23741">
        <w:rPr>
          <w:b/>
          <w:spacing w:val="20"/>
          <w:sz w:val="24"/>
          <w:szCs w:val="24"/>
          <w:u w:val="single"/>
        </w:rPr>
        <w:t>2</w:t>
      </w:r>
      <w:r w:rsidR="00F14105">
        <w:rPr>
          <w:b/>
          <w:spacing w:val="20"/>
          <w:sz w:val="24"/>
          <w:szCs w:val="24"/>
          <w:u w:val="single"/>
        </w:rPr>
        <w:t>4</w:t>
      </w:r>
      <w:r w:rsidR="008D0975" w:rsidRPr="005225A0">
        <w:rPr>
          <w:b/>
          <w:spacing w:val="20"/>
          <w:sz w:val="24"/>
          <w:szCs w:val="24"/>
          <w:u w:val="single"/>
        </w:rPr>
        <w:t xml:space="preserve"> </w:t>
      </w:r>
    </w:p>
    <w:p w14:paraId="4AA65CAA" w14:textId="77777777" w:rsidR="00E20169" w:rsidRDefault="00E20169" w:rsidP="008D0975">
      <w:pPr>
        <w:jc w:val="both"/>
        <w:rPr>
          <w:b/>
          <w:spacing w:val="20"/>
          <w:sz w:val="24"/>
          <w:szCs w:val="24"/>
        </w:rPr>
      </w:pPr>
    </w:p>
    <w:p w14:paraId="6B3DB99A" w14:textId="754DDCE1" w:rsidR="004558BA" w:rsidRPr="005225A0" w:rsidRDefault="008D0975" w:rsidP="008D0975">
      <w:pPr>
        <w:jc w:val="both"/>
        <w:rPr>
          <w:b/>
          <w:spacing w:val="2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Ao Projeto de </w:t>
      </w:r>
      <w:r w:rsidR="00C8147A" w:rsidRPr="005225A0">
        <w:rPr>
          <w:b/>
          <w:spacing w:val="20"/>
          <w:sz w:val="24"/>
          <w:szCs w:val="24"/>
        </w:rPr>
        <w:t>Lei</w:t>
      </w:r>
      <w:r w:rsidR="00B23741">
        <w:rPr>
          <w:b/>
          <w:spacing w:val="20"/>
          <w:sz w:val="24"/>
          <w:szCs w:val="24"/>
        </w:rPr>
        <w:t xml:space="preserve"> </w:t>
      </w:r>
      <w:r w:rsidR="004E07AA">
        <w:rPr>
          <w:b/>
          <w:spacing w:val="20"/>
          <w:sz w:val="24"/>
          <w:szCs w:val="24"/>
        </w:rPr>
        <w:t>Complementar</w:t>
      </w:r>
      <w:r w:rsidRPr="005225A0">
        <w:rPr>
          <w:b/>
          <w:spacing w:val="20"/>
          <w:sz w:val="24"/>
          <w:szCs w:val="24"/>
        </w:rPr>
        <w:t xml:space="preserve"> nº</w:t>
      </w:r>
      <w:r w:rsidR="0004281A">
        <w:rPr>
          <w:b/>
          <w:spacing w:val="20"/>
          <w:sz w:val="24"/>
          <w:szCs w:val="24"/>
        </w:rPr>
        <w:t xml:space="preserve"> 0</w:t>
      </w:r>
      <w:r w:rsidR="004E07AA">
        <w:rPr>
          <w:b/>
          <w:spacing w:val="20"/>
          <w:sz w:val="24"/>
          <w:szCs w:val="24"/>
        </w:rPr>
        <w:t>03</w:t>
      </w:r>
      <w:r w:rsidR="00B23741">
        <w:rPr>
          <w:b/>
          <w:spacing w:val="20"/>
          <w:sz w:val="24"/>
          <w:szCs w:val="24"/>
        </w:rPr>
        <w:t>/202</w:t>
      </w:r>
      <w:r w:rsidR="00F14105">
        <w:rPr>
          <w:b/>
          <w:spacing w:val="20"/>
          <w:sz w:val="24"/>
          <w:szCs w:val="24"/>
        </w:rPr>
        <w:t>4</w:t>
      </w:r>
      <w:r w:rsidRPr="005225A0">
        <w:rPr>
          <w:b/>
          <w:spacing w:val="20"/>
          <w:sz w:val="24"/>
          <w:szCs w:val="24"/>
        </w:rPr>
        <w:t xml:space="preserve"> – Autor</w:t>
      </w:r>
      <w:r w:rsidR="00DA0E52">
        <w:rPr>
          <w:b/>
          <w:spacing w:val="20"/>
          <w:sz w:val="24"/>
          <w:szCs w:val="24"/>
        </w:rPr>
        <w:t xml:space="preserve">: </w:t>
      </w:r>
      <w:r w:rsidR="004E07AA">
        <w:rPr>
          <w:b/>
          <w:spacing w:val="20"/>
          <w:sz w:val="24"/>
          <w:szCs w:val="24"/>
        </w:rPr>
        <w:t>Poder Executivo Municipal.</w:t>
      </w:r>
    </w:p>
    <w:p w14:paraId="3A062C9A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19E9D9E7" w14:textId="77777777" w:rsidR="00C8147A" w:rsidRPr="005225A0" w:rsidRDefault="00C8147A" w:rsidP="008D0975">
      <w:pPr>
        <w:jc w:val="both"/>
        <w:rPr>
          <w:b/>
          <w:spacing w:val="20"/>
          <w:sz w:val="24"/>
          <w:szCs w:val="24"/>
        </w:rPr>
      </w:pPr>
    </w:p>
    <w:p w14:paraId="3B59311C" w14:textId="0136BE89" w:rsidR="00BE0BBC" w:rsidRPr="0004281A" w:rsidRDefault="00BE0BBC" w:rsidP="0004281A">
      <w:pPr>
        <w:ind w:left="1418" w:hanging="1418"/>
        <w:rPr>
          <w:color w:val="000000"/>
          <w:sz w:val="24"/>
          <w:szCs w:val="24"/>
        </w:rPr>
      </w:pPr>
      <w:r w:rsidRPr="005225A0">
        <w:rPr>
          <w:b/>
          <w:spacing w:val="20"/>
          <w:sz w:val="24"/>
          <w:szCs w:val="24"/>
        </w:rPr>
        <w:t xml:space="preserve">EMENTA: </w:t>
      </w:r>
      <w:r w:rsidR="00176078" w:rsidRPr="005225A0">
        <w:rPr>
          <w:sz w:val="24"/>
          <w:szCs w:val="24"/>
        </w:rPr>
        <w:t>“</w:t>
      </w:r>
      <w:r w:rsidR="004E07AA">
        <w:rPr>
          <w:bCs/>
          <w:spacing w:val="20"/>
          <w:sz w:val="24"/>
          <w:szCs w:val="24"/>
        </w:rPr>
        <w:t>D</w:t>
      </w:r>
      <w:r w:rsidR="004E07AA">
        <w:rPr>
          <w:sz w:val="24"/>
          <w:szCs w:val="24"/>
        </w:rPr>
        <w:t xml:space="preserve">ispõe sobre a </w:t>
      </w:r>
      <w:r w:rsidR="004E07AA">
        <w:rPr>
          <w:sz w:val="24"/>
          <w:szCs w:val="24"/>
        </w:rPr>
        <w:t>exclusão do artigo 1º e renumeração dos demais artigos para o fim de eliminar duplicidade.</w:t>
      </w:r>
      <w:r w:rsidR="004E07AA">
        <w:rPr>
          <w:sz w:val="24"/>
          <w:szCs w:val="24"/>
        </w:rPr>
        <w:t>”.</w:t>
      </w:r>
    </w:p>
    <w:p w14:paraId="67BDCFDE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</w:p>
    <w:p w14:paraId="77DC6989" w14:textId="77777777" w:rsidR="008D0975" w:rsidRPr="005225A0" w:rsidRDefault="008D0975" w:rsidP="008D0975">
      <w:pPr>
        <w:rPr>
          <w:spacing w:val="20"/>
          <w:sz w:val="24"/>
          <w:szCs w:val="24"/>
        </w:rPr>
      </w:pPr>
    </w:p>
    <w:p w14:paraId="5DC9B091" w14:textId="5966EEE7" w:rsidR="00042362" w:rsidRDefault="0004281A" w:rsidP="004951C1">
      <w:pPr>
        <w:jc w:val="both"/>
        <w:rPr>
          <w:b/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 w:rsidR="00DA0E52">
        <w:rPr>
          <w:spacing w:val="20"/>
          <w:sz w:val="24"/>
          <w:szCs w:val="24"/>
        </w:rPr>
        <w:t xml:space="preserve">          </w:t>
      </w:r>
      <w:r w:rsidR="00EF59D0">
        <w:rPr>
          <w:spacing w:val="20"/>
          <w:sz w:val="24"/>
          <w:szCs w:val="24"/>
        </w:rPr>
        <w:t>O</w:t>
      </w:r>
      <w:r w:rsidR="004951C1">
        <w:rPr>
          <w:spacing w:val="20"/>
          <w:sz w:val="24"/>
          <w:szCs w:val="24"/>
        </w:rPr>
        <w:t>s</w:t>
      </w:r>
      <w:r w:rsidR="008D0975" w:rsidRPr="005225A0">
        <w:rPr>
          <w:spacing w:val="20"/>
          <w:sz w:val="24"/>
          <w:szCs w:val="24"/>
        </w:rPr>
        <w:t xml:space="preserve"> Vereador</w:t>
      </w:r>
      <w:r w:rsidR="00EF59D0">
        <w:rPr>
          <w:spacing w:val="20"/>
          <w:sz w:val="24"/>
          <w:szCs w:val="24"/>
        </w:rPr>
        <w:t>es</w:t>
      </w:r>
      <w:r w:rsidR="008D0975" w:rsidRPr="005225A0">
        <w:rPr>
          <w:spacing w:val="20"/>
          <w:sz w:val="24"/>
          <w:szCs w:val="24"/>
        </w:rPr>
        <w:t xml:space="preserve"> que </w:t>
      </w:r>
      <w:r w:rsidR="00C8147A" w:rsidRPr="005225A0">
        <w:rPr>
          <w:spacing w:val="20"/>
          <w:sz w:val="24"/>
          <w:szCs w:val="24"/>
        </w:rPr>
        <w:t>a presente</w:t>
      </w:r>
      <w:r w:rsidR="00F05845" w:rsidRPr="005225A0">
        <w:rPr>
          <w:spacing w:val="20"/>
          <w:sz w:val="24"/>
          <w:szCs w:val="24"/>
        </w:rPr>
        <w:t xml:space="preserve"> </w:t>
      </w:r>
      <w:r w:rsidR="00C8147A" w:rsidRPr="005225A0">
        <w:rPr>
          <w:spacing w:val="20"/>
          <w:sz w:val="24"/>
          <w:szCs w:val="24"/>
        </w:rPr>
        <w:t>subscreve</w:t>
      </w:r>
      <w:r w:rsidR="004951C1">
        <w:rPr>
          <w:spacing w:val="20"/>
          <w:sz w:val="24"/>
          <w:szCs w:val="24"/>
        </w:rPr>
        <w:t>m</w:t>
      </w:r>
      <w:r>
        <w:rPr>
          <w:spacing w:val="20"/>
          <w:sz w:val="24"/>
          <w:szCs w:val="24"/>
        </w:rPr>
        <w:t>,</w:t>
      </w:r>
      <w:r w:rsidR="001757D7">
        <w:rPr>
          <w:spacing w:val="20"/>
          <w:sz w:val="24"/>
          <w:szCs w:val="24"/>
        </w:rPr>
        <w:t xml:space="preserve"> membros da Comissão Permanente de Constituição, Legislação e Justiça,</w:t>
      </w:r>
      <w:r>
        <w:rPr>
          <w:spacing w:val="20"/>
          <w:sz w:val="24"/>
          <w:szCs w:val="24"/>
        </w:rPr>
        <w:t xml:space="preserve"> </w:t>
      </w:r>
      <w:r w:rsidR="008D0975" w:rsidRPr="005225A0">
        <w:rPr>
          <w:spacing w:val="20"/>
          <w:sz w:val="24"/>
          <w:szCs w:val="24"/>
        </w:rPr>
        <w:t>usando de suas atribuições legais e na forma regimental, submete</w:t>
      </w:r>
      <w:r w:rsidR="004951C1">
        <w:rPr>
          <w:spacing w:val="20"/>
          <w:sz w:val="24"/>
          <w:szCs w:val="24"/>
        </w:rPr>
        <w:t>m</w:t>
      </w:r>
      <w:r w:rsidR="008D0975" w:rsidRPr="005225A0">
        <w:rPr>
          <w:spacing w:val="20"/>
          <w:sz w:val="24"/>
          <w:szCs w:val="24"/>
        </w:rPr>
        <w:t xml:space="preserve"> à apreciação e deliberação do Plenário desta Casa de Leis, </w:t>
      </w:r>
      <w:r>
        <w:rPr>
          <w:spacing w:val="20"/>
          <w:sz w:val="24"/>
          <w:szCs w:val="24"/>
        </w:rPr>
        <w:t>a presente EMENDA MODIFICAT</w:t>
      </w:r>
      <w:r w:rsidR="00E20169">
        <w:rPr>
          <w:spacing w:val="20"/>
          <w:sz w:val="24"/>
          <w:szCs w:val="24"/>
        </w:rPr>
        <w:t xml:space="preserve">IVA, </w:t>
      </w:r>
      <w:r w:rsidR="00E20169" w:rsidRPr="00E20169">
        <w:rPr>
          <w:b/>
          <w:spacing w:val="20"/>
          <w:sz w:val="24"/>
          <w:szCs w:val="24"/>
        </w:rPr>
        <w:t>alterando</w:t>
      </w:r>
      <w:r w:rsidR="00DA0E52">
        <w:rPr>
          <w:b/>
          <w:spacing w:val="20"/>
          <w:sz w:val="24"/>
          <w:szCs w:val="24"/>
        </w:rPr>
        <w:t xml:space="preserve"> </w:t>
      </w:r>
      <w:r w:rsidR="004E07AA">
        <w:rPr>
          <w:b/>
          <w:spacing w:val="20"/>
          <w:sz w:val="24"/>
          <w:szCs w:val="24"/>
        </w:rPr>
        <w:t>o corpo do Projeto de Lei Complementar n.º 003/2024, para o fim de excluir o artigo 1º, renumerando os demais artigos, com fim de suprimir duplicidade. O texto do projeto passará a ter a seguinte redação:</w:t>
      </w:r>
    </w:p>
    <w:p w14:paraId="4EBDAB19" w14:textId="77777777" w:rsidR="004E07AA" w:rsidRDefault="004E07AA" w:rsidP="004951C1">
      <w:pPr>
        <w:jc w:val="both"/>
        <w:rPr>
          <w:b/>
          <w:spacing w:val="20"/>
          <w:sz w:val="24"/>
          <w:szCs w:val="24"/>
        </w:rPr>
      </w:pPr>
    </w:p>
    <w:p w14:paraId="03CA3825" w14:textId="6315C4E1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 xml:space="preserve">Art. </w:t>
      </w:r>
      <w:r>
        <w:rPr>
          <w:spacing w:val="20"/>
          <w:sz w:val="24"/>
          <w:szCs w:val="24"/>
        </w:rPr>
        <w:t>1</w:t>
      </w:r>
      <w:r w:rsidRPr="004E07AA">
        <w:rPr>
          <w:spacing w:val="20"/>
          <w:sz w:val="24"/>
          <w:szCs w:val="24"/>
        </w:rPr>
        <w:t>º A Lei Complementar nº 01/2008, passa a vigorar acrescida do Artigo 425-A, com a seguinte redação:</w:t>
      </w:r>
    </w:p>
    <w:p w14:paraId="7FD89C88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33FA1D58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>“Art.  425-A  Por ocasião de obras públicas ou privadas, em programas de conjunto habitacional de interesse social, pertencentes a Zona Especial de Interesse Social (ZEIS), para a execução das obras e dos serviços de infraestrutura urbana exigida para parcelamento e anexação do solo, será constituída caução, antes do Registro do Loteamento no Cartório de Registro de Imóveis, no valor de, no mínimo, 1,2 (um inteiro e dois décimos) vezes o valor determinado para execução das obras e dos serviços de infraestrutura urbana, através de uma das seguintes garantias:</w:t>
      </w:r>
    </w:p>
    <w:p w14:paraId="1D449043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6A5F2544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 xml:space="preserve">I - </w:t>
      </w:r>
      <w:proofErr w:type="gramStart"/>
      <w:r w:rsidRPr="004E07AA">
        <w:rPr>
          <w:spacing w:val="20"/>
          <w:sz w:val="24"/>
          <w:szCs w:val="24"/>
        </w:rPr>
        <w:t>carta</w:t>
      </w:r>
      <w:proofErr w:type="gramEnd"/>
      <w:r w:rsidRPr="004E07AA">
        <w:rPr>
          <w:spacing w:val="20"/>
          <w:sz w:val="24"/>
          <w:szCs w:val="24"/>
        </w:rPr>
        <w:t xml:space="preserve"> de fiança bancária ou pessoal;</w:t>
      </w:r>
    </w:p>
    <w:p w14:paraId="5F25941E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3FB02AC0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 xml:space="preserve">II - </w:t>
      </w:r>
      <w:proofErr w:type="gramStart"/>
      <w:r w:rsidRPr="004E07AA">
        <w:rPr>
          <w:spacing w:val="20"/>
          <w:sz w:val="24"/>
          <w:szCs w:val="24"/>
        </w:rPr>
        <w:t>depósito</w:t>
      </w:r>
      <w:proofErr w:type="gramEnd"/>
      <w:r w:rsidRPr="004E07AA">
        <w:rPr>
          <w:spacing w:val="20"/>
          <w:sz w:val="24"/>
          <w:szCs w:val="24"/>
        </w:rPr>
        <w:t xml:space="preserve"> pecuniário em consignação em conta vinculada à Prefeitura do Município de Guaíra;</w:t>
      </w:r>
    </w:p>
    <w:p w14:paraId="6464D825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0BC4FFD3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>III - caução real mediante hipoteca de imóveis situados no Município de Guaíra, desde que livres de quaisquer ônus, imóveis estes que poderão ser avaliados pela municipalidade, para confirmação do valor atribuído;</w:t>
      </w:r>
    </w:p>
    <w:p w14:paraId="1F970936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00492201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>§ 1º A caução deverá ser instrumentalizada por Escritura Pública e registrada no Cartório de Registro de Imóveis competente, no ato do registro do empreendimento, cujos emolumentos ficarão às expensas do empreendedor.</w:t>
      </w:r>
    </w:p>
    <w:p w14:paraId="10AA3B7C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6DB8C396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>§ 2º Quando os imóveis caucionados forem localizados em área fora do empreendimento deverão ser apresentados os respectivos documentos e os registros devidamente averbados e atualizados.</w:t>
      </w:r>
    </w:p>
    <w:p w14:paraId="64343AE5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42C45AB4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>§ 3º Não serão aceitas como caução, pelo Poder Público, as áreas cuja declividade seja igual ou superior a 30% (trinta por cento) e aquelas declaradas de preservação permanente.”</w:t>
      </w:r>
    </w:p>
    <w:p w14:paraId="01D87A5F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68DB2CDB" w14:textId="629813B4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 xml:space="preserve">Art. </w:t>
      </w:r>
      <w:r>
        <w:rPr>
          <w:spacing w:val="20"/>
          <w:sz w:val="24"/>
          <w:szCs w:val="24"/>
        </w:rPr>
        <w:t>2</w:t>
      </w:r>
      <w:r w:rsidRPr="004E07AA">
        <w:rPr>
          <w:spacing w:val="20"/>
          <w:sz w:val="24"/>
          <w:szCs w:val="24"/>
        </w:rPr>
        <w:t>º O ANEXO VII - PARÂMETROS URBANÍSTICOS PARA OCUPAÇÃO DO SOLO NAS MACROZONAS, ZONAS, SETORES E EIXOS da Lei Complementar nº 01/2008, de 02 de janeiro de 2008 com as respectivas alterações, passa a vigorar com a redação contida no Anexo I desta Lei Complementar.</w:t>
      </w:r>
    </w:p>
    <w:p w14:paraId="3B54BD0E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3CE5975B" w14:textId="5125F466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  <w:r w:rsidRPr="004E07AA">
        <w:rPr>
          <w:spacing w:val="20"/>
          <w:sz w:val="24"/>
          <w:szCs w:val="24"/>
        </w:rPr>
        <w:t>Art.</w:t>
      </w:r>
      <w:r>
        <w:rPr>
          <w:spacing w:val="20"/>
          <w:sz w:val="24"/>
          <w:szCs w:val="24"/>
        </w:rPr>
        <w:t xml:space="preserve"> 3</w:t>
      </w:r>
      <w:r w:rsidRPr="004E07AA">
        <w:rPr>
          <w:spacing w:val="20"/>
          <w:sz w:val="24"/>
          <w:szCs w:val="24"/>
        </w:rPr>
        <w:t xml:space="preserve"> </w:t>
      </w:r>
      <w:r w:rsidRPr="004E07AA">
        <w:rPr>
          <w:spacing w:val="20"/>
          <w:sz w:val="24"/>
          <w:szCs w:val="24"/>
        </w:rPr>
        <w:t>º Esta Lei Complementar entra em vigor na data de sua publicação.</w:t>
      </w:r>
    </w:p>
    <w:p w14:paraId="4EEC4CA8" w14:textId="77777777" w:rsidR="004E07AA" w:rsidRPr="004E07AA" w:rsidRDefault="004E07AA" w:rsidP="004E07AA">
      <w:pPr>
        <w:ind w:left="1560"/>
        <w:jc w:val="both"/>
        <w:rPr>
          <w:spacing w:val="20"/>
          <w:sz w:val="24"/>
          <w:szCs w:val="24"/>
        </w:rPr>
      </w:pPr>
    </w:p>
    <w:p w14:paraId="5675E475" w14:textId="77777777" w:rsidR="004E07AA" w:rsidRPr="00042362" w:rsidRDefault="004E07AA" w:rsidP="004951C1">
      <w:pPr>
        <w:jc w:val="both"/>
        <w:rPr>
          <w:sz w:val="24"/>
          <w:szCs w:val="24"/>
        </w:rPr>
      </w:pPr>
    </w:p>
    <w:p w14:paraId="0BA766FA" w14:textId="79C704BE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  <w:t xml:space="preserve">  Câma</w:t>
      </w:r>
      <w:r w:rsidR="00E20169">
        <w:rPr>
          <w:spacing w:val="20"/>
          <w:sz w:val="24"/>
          <w:szCs w:val="24"/>
        </w:rPr>
        <w:t xml:space="preserve">ra Municipal de Guaíra, Paraná, </w:t>
      </w:r>
      <w:r w:rsidR="00F14105">
        <w:rPr>
          <w:spacing w:val="20"/>
          <w:sz w:val="24"/>
          <w:szCs w:val="24"/>
        </w:rPr>
        <w:t xml:space="preserve">28 de </w:t>
      </w:r>
      <w:r w:rsidR="004E07AA">
        <w:rPr>
          <w:spacing w:val="20"/>
          <w:sz w:val="24"/>
          <w:szCs w:val="24"/>
        </w:rPr>
        <w:t>maio</w:t>
      </w:r>
      <w:r w:rsidR="00F14105">
        <w:rPr>
          <w:spacing w:val="20"/>
          <w:sz w:val="24"/>
          <w:szCs w:val="24"/>
        </w:rPr>
        <w:t xml:space="preserve"> de 2024</w:t>
      </w:r>
      <w:r w:rsidR="00891495" w:rsidRPr="005225A0">
        <w:rPr>
          <w:spacing w:val="20"/>
          <w:sz w:val="24"/>
          <w:szCs w:val="24"/>
        </w:rPr>
        <w:t>.</w:t>
      </w:r>
    </w:p>
    <w:p w14:paraId="30263646" w14:textId="7777777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4FCF0C6" w14:textId="77777777" w:rsidR="008D0975" w:rsidRPr="005225A0" w:rsidRDefault="008D0975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36ADB180" w14:textId="77777777" w:rsidR="00BE0BBC" w:rsidRPr="005225A0" w:rsidRDefault="00BE0BBC" w:rsidP="008D0975">
      <w:pPr>
        <w:pStyle w:val="Recuodecorpodetexto"/>
        <w:ind w:left="0" w:firstLine="0"/>
        <w:rPr>
          <w:spacing w:val="20"/>
          <w:sz w:val="24"/>
          <w:szCs w:val="24"/>
        </w:rPr>
      </w:pPr>
    </w:p>
    <w:p w14:paraId="407F3F9C" w14:textId="77777777" w:rsidR="008D0975" w:rsidRPr="005225A0" w:rsidRDefault="008D0975" w:rsidP="008D0975">
      <w:pPr>
        <w:jc w:val="both"/>
        <w:rPr>
          <w:spacing w:val="20"/>
          <w:sz w:val="24"/>
          <w:szCs w:val="24"/>
        </w:rPr>
      </w:pPr>
      <w:r w:rsidRPr="005225A0">
        <w:rPr>
          <w:spacing w:val="20"/>
          <w:sz w:val="24"/>
          <w:szCs w:val="24"/>
        </w:rPr>
        <w:tab/>
      </w:r>
      <w:r w:rsidRPr="005225A0">
        <w:rPr>
          <w:spacing w:val="20"/>
          <w:sz w:val="24"/>
          <w:szCs w:val="24"/>
        </w:rPr>
        <w:tab/>
      </w:r>
    </w:p>
    <w:p w14:paraId="6CB821C8" w14:textId="0164C4A3" w:rsidR="008D0975" w:rsidRDefault="00EF59D0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Raufi</w:t>
      </w:r>
      <w:proofErr w:type="spellEnd"/>
      <w:r>
        <w:rPr>
          <w:b/>
          <w:spacing w:val="20"/>
          <w:sz w:val="24"/>
          <w:szCs w:val="24"/>
        </w:rPr>
        <w:t xml:space="preserve"> Edson Franco Pedroso</w:t>
      </w:r>
    </w:p>
    <w:p w14:paraId="6EF4D4E3" w14:textId="1B79C5A5" w:rsidR="00EB488C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Presidente</w:t>
      </w:r>
      <w:r w:rsidR="00A92F35" w:rsidRPr="005225A0">
        <w:rPr>
          <w:spacing w:val="20"/>
          <w:sz w:val="24"/>
          <w:szCs w:val="24"/>
        </w:rPr>
        <w:t xml:space="preserve"> </w:t>
      </w:r>
    </w:p>
    <w:p w14:paraId="41980392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FCDE2A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187D5972" w14:textId="50F547EC" w:rsidR="004951C1" w:rsidRPr="004951C1" w:rsidRDefault="004E07AA" w:rsidP="00BE0BBC">
      <w:pPr>
        <w:jc w:val="center"/>
        <w:rPr>
          <w:b/>
          <w:spacing w:val="20"/>
          <w:sz w:val="24"/>
          <w:szCs w:val="24"/>
        </w:rPr>
      </w:pPr>
      <w:proofErr w:type="spellStart"/>
      <w:r>
        <w:rPr>
          <w:b/>
          <w:spacing w:val="20"/>
          <w:sz w:val="24"/>
          <w:szCs w:val="24"/>
        </w:rPr>
        <w:t>Luis</w:t>
      </w:r>
      <w:proofErr w:type="spellEnd"/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20"/>
          <w:sz w:val="24"/>
          <w:szCs w:val="24"/>
        </w:rPr>
        <w:t>Ferroquina</w:t>
      </w:r>
      <w:proofErr w:type="spellEnd"/>
    </w:p>
    <w:p w14:paraId="1BDD1B32" w14:textId="6BCD5801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Relato</w:t>
      </w:r>
      <w:r w:rsidR="00EF59D0">
        <w:rPr>
          <w:spacing w:val="20"/>
          <w:sz w:val="24"/>
          <w:szCs w:val="24"/>
        </w:rPr>
        <w:t>r</w:t>
      </w:r>
    </w:p>
    <w:p w14:paraId="0C690A29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34B774D4" w14:textId="77777777" w:rsidR="004951C1" w:rsidRDefault="004951C1" w:rsidP="00BE0BBC">
      <w:pPr>
        <w:jc w:val="center"/>
        <w:rPr>
          <w:spacing w:val="20"/>
          <w:sz w:val="24"/>
          <w:szCs w:val="24"/>
        </w:rPr>
      </w:pPr>
    </w:p>
    <w:p w14:paraId="7D09A9C0" w14:textId="0D47BCA7" w:rsidR="004951C1" w:rsidRPr="004951C1" w:rsidRDefault="00EF59D0" w:rsidP="00BE0BBC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Karina Bach</w:t>
      </w:r>
    </w:p>
    <w:p w14:paraId="76C2288D" w14:textId="2D7F726B" w:rsidR="004951C1" w:rsidRDefault="001757D7" w:rsidP="00BE0BBC">
      <w:pPr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Secretária</w:t>
      </w:r>
    </w:p>
    <w:p w14:paraId="119AA887" w14:textId="77777777" w:rsidR="00B17107" w:rsidRDefault="00B17107" w:rsidP="00BE0BBC">
      <w:pPr>
        <w:jc w:val="center"/>
        <w:rPr>
          <w:spacing w:val="20"/>
          <w:sz w:val="24"/>
          <w:szCs w:val="24"/>
        </w:rPr>
      </w:pPr>
    </w:p>
    <w:p w14:paraId="75400DE5" w14:textId="77777777" w:rsidR="00E20169" w:rsidRDefault="00E20169" w:rsidP="00BE0BBC">
      <w:pPr>
        <w:jc w:val="center"/>
        <w:rPr>
          <w:spacing w:val="20"/>
          <w:sz w:val="24"/>
          <w:szCs w:val="24"/>
        </w:rPr>
      </w:pPr>
    </w:p>
    <w:p w14:paraId="3561F5A4" w14:textId="77777777" w:rsidR="008E7B68" w:rsidRDefault="008E7B68" w:rsidP="00E20169">
      <w:pPr>
        <w:jc w:val="center"/>
        <w:rPr>
          <w:spacing w:val="20"/>
          <w:sz w:val="24"/>
          <w:szCs w:val="24"/>
        </w:rPr>
      </w:pPr>
    </w:p>
    <w:p w14:paraId="0A195A57" w14:textId="77777777" w:rsidR="00B17107" w:rsidRDefault="00B17107" w:rsidP="00E20169">
      <w:pPr>
        <w:jc w:val="center"/>
        <w:rPr>
          <w:spacing w:val="20"/>
          <w:sz w:val="24"/>
          <w:szCs w:val="24"/>
        </w:rPr>
      </w:pPr>
    </w:p>
    <w:p w14:paraId="09AB7335" w14:textId="77777777" w:rsidR="00B17107" w:rsidRDefault="00B17107" w:rsidP="00B17107">
      <w:pPr>
        <w:rPr>
          <w:b/>
          <w:spacing w:val="20"/>
          <w:sz w:val="24"/>
          <w:szCs w:val="24"/>
        </w:rPr>
      </w:pPr>
    </w:p>
    <w:p w14:paraId="116F6331" w14:textId="77777777" w:rsidR="00166A1E" w:rsidRDefault="00166A1E" w:rsidP="00B17107">
      <w:pPr>
        <w:rPr>
          <w:b/>
          <w:spacing w:val="20"/>
          <w:sz w:val="24"/>
          <w:szCs w:val="24"/>
        </w:rPr>
      </w:pPr>
    </w:p>
    <w:p w14:paraId="793D0558" w14:textId="77777777" w:rsidR="00292234" w:rsidRPr="005225A0" w:rsidRDefault="00292234" w:rsidP="00E20169">
      <w:pPr>
        <w:rPr>
          <w:spacing w:val="20"/>
          <w:sz w:val="24"/>
          <w:szCs w:val="24"/>
        </w:rPr>
      </w:pPr>
    </w:p>
    <w:sectPr w:rsidR="00292234" w:rsidRPr="005225A0" w:rsidSect="000B7CE6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23C1B" w14:textId="77777777" w:rsidR="0008176F" w:rsidRDefault="0008176F" w:rsidP="00166A1E">
      <w:r>
        <w:separator/>
      </w:r>
    </w:p>
  </w:endnote>
  <w:endnote w:type="continuationSeparator" w:id="0">
    <w:p w14:paraId="700E3AFB" w14:textId="77777777" w:rsidR="0008176F" w:rsidRDefault="0008176F" w:rsidP="0016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30A2A" w14:textId="77777777" w:rsidR="0008176F" w:rsidRDefault="0008176F" w:rsidP="00166A1E">
      <w:r>
        <w:separator/>
      </w:r>
    </w:p>
  </w:footnote>
  <w:footnote w:type="continuationSeparator" w:id="0">
    <w:p w14:paraId="19E6772C" w14:textId="77777777" w:rsidR="0008176F" w:rsidRDefault="0008176F" w:rsidP="0016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5"/>
    <w:rsid w:val="00042362"/>
    <w:rsid w:val="0004281A"/>
    <w:rsid w:val="0008176F"/>
    <w:rsid w:val="000B7CE6"/>
    <w:rsid w:val="00136861"/>
    <w:rsid w:val="00166A1E"/>
    <w:rsid w:val="001757D7"/>
    <w:rsid w:val="00176078"/>
    <w:rsid w:val="00292234"/>
    <w:rsid w:val="00346D7A"/>
    <w:rsid w:val="003F4049"/>
    <w:rsid w:val="0043108C"/>
    <w:rsid w:val="004529D0"/>
    <w:rsid w:val="004558BA"/>
    <w:rsid w:val="004951C1"/>
    <w:rsid w:val="004E07AA"/>
    <w:rsid w:val="005225A0"/>
    <w:rsid w:val="00553A1A"/>
    <w:rsid w:val="005810E7"/>
    <w:rsid w:val="005A74E1"/>
    <w:rsid w:val="005E3A30"/>
    <w:rsid w:val="0063684C"/>
    <w:rsid w:val="00726148"/>
    <w:rsid w:val="00757F56"/>
    <w:rsid w:val="007C38A0"/>
    <w:rsid w:val="007C48AB"/>
    <w:rsid w:val="00891495"/>
    <w:rsid w:val="008A259E"/>
    <w:rsid w:val="008D0975"/>
    <w:rsid w:val="008E7B68"/>
    <w:rsid w:val="00A92F35"/>
    <w:rsid w:val="00AA017A"/>
    <w:rsid w:val="00B17107"/>
    <w:rsid w:val="00B23741"/>
    <w:rsid w:val="00B861DF"/>
    <w:rsid w:val="00B9106C"/>
    <w:rsid w:val="00B91FC2"/>
    <w:rsid w:val="00BE0BBC"/>
    <w:rsid w:val="00C170C3"/>
    <w:rsid w:val="00C23F7A"/>
    <w:rsid w:val="00C8147A"/>
    <w:rsid w:val="00CE0D6E"/>
    <w:rsid w:val="00D9766D"/>
    <w:rsid w:val="00DA0E52"/>
    <w:rsid w:val="00E20169"/>
    <w:rsid w:val="00E31715"/>
    <w:rsid w:val="00EB488C"/>
    <w:rsid w:val="00EF59D0"/>
    <w:rsid w:val="00F05845"/>
    <w:rsid w:val="00F14105"/>
    <w:rsid w:val="00F5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58DC"/>
  <w15:docId w15:val="{AA6F9F0F-A538-4C7C-9036-07582444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D097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8D09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B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B68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6A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6A1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2023-04-04T13:53:00Z</cp:lastPrinted>
  <dcterms:created xsi:type="dcterms:W3CDTF">2024-05-27T12:36:00Z</dcterms:created>
  <dcterms:modified xsi:type="dcterms:W3CDTF">2024-05-27T12:36:00Z</dcterms:modified>
</cp:coreProperties>
</file>