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631C" w14:textId="77777777" w:rsidR="00215EF0" w:rsidRDefault="00215EF0" w:rsidP="00CE423C">
      <w:pPr>
        <w:rPr>
          <w:rFonts w:ascii="Times New Roman" w:hAnsi="Times New Roman" w:cs="Times New Roman"/>
          <w:b/>
          <w:sz w:val="26"/>
          <w:szCs w:val="26"/>
          <w:u w:val="single"/>
        </w:rPr>
      </w:pPr>
    </w:p>
    <w:p w14:paraId="69F2FAD7" w14:textId="7169EAA6" w:rsidR="00CE399E" w:rsidRPr="002F7CAB" w:rsidRDefault="00D56D6D" w:rsidP="00CE399E">
      <w:pPr>
        <w:jc w:val="center"/>
        <w:rPr>
          <w:rFonts w:ascii="Times New Roman" w:hAnsi="Times New Roman" w:cs="Times New Roman"/>
          <w:b/>
          <w:sz w:val="26"/>
          <w:szCs w:val="26"/>
          <w:u w:val="single"/>
        </w:rPr>
      </w:pPr>
      <w:r>
        <w:rPr>
          <w:rFonts w:ascii="Times New Roman" w:hAnsi="Times New Roman" w:cs="Times New Roman"/>
          <w:b/>
          <w:sz w:val="26"/>
          <w:szCs w:val="26"/>
          <w:u w:val="single"/>
        </w:rPr>
        <w:t>ANÁLISE PROJETO DE LEI  0</w:t>
      </w:r>
      <w:r w:rsidR="00D10705">
        <w:rPr>
          <w:rFonts w:ascii="Times New Roman" w:hAnsi="Times New Roman" w:cs="Times New Roman"/>
          <w:b/>
          <w:sz w:val="26"/>
          <w:szCs w:val="26"/>
          <w:u w:val="single"/>
        </w:rPr>
        <w:t>4</w:t>
      </w:r>
      <w:r w:rsidR="00AF0424">
        <w:rPr>
          <w:rFonts w:ascii="Times New Roman" w:hAnsi="Times New Roman" w:cs="Times New Roman"/>
          <w:b/>
          <w:sz w:val="26"/>
          <w:szCs w:val="26"/>
          <w:u w:val="single"/>
        </w:rPr>
        <w:t>9</w:t>
      </w:r>
      <w:r w:rsidR="00CE399E" w:rsidRPr="002F7CAB">
        <w:rPr>
          <w:rFonts w:ascii="Times New Roman" w:hAnsi="Times New Roman" w:cs="Times New Roman"/>
          <w:b/>
          <w:sz w:val="26"/>
          <w:szCs w:val="26"/>
          <w:u w:val="single"/>
        </w:rPr>
        <w:t xml:space="preserve">/2021 – </w:t>
      </w:r>
      <w:r w:rsidR="00DD6752">
        <w:rPr>
          <w:rFonts w:ascii="Times New Roman" w:hAnsi="Times New Roman" w:cs="Times New Roman"/>
          <w:b/>
          <w:sz w:val="26"/>
          <w:szCs w:val="26"/>
          <w:u w:val="single"/>
        </w:rPr>
        <w:t>LEGISLATIVO</w:t>
      </w:r>
    </w:p>
    <w:p w14:paraId="298E09DC" w14:textId="77777777" w:rsidR="00CE399E" w:rsidRPr="000B2846" w:rsidRDefault="00CE399E" w:rsidP="00CE399E">
      <w:pPr>
        <w:jc w:val="center"/>
        <w:rPr>
          <w:rFonts w:ascii="Times New Roman" w:hAnsi="Times New Roman" w:cs="Times New Roman"/>
          <w:b/>
          <w:sz w:val="26"/>
          <w:szCs w:val="26"/>
          <w:u w:val="single"/>
        </w:rPr>
      </w:pPr>
    </w:p>
    <w:p w14:paraId="491D0B26" w14:textId="567839C9" w:rsidR="007B01E7" w:rsidRPr="000B2846" w:rsidRDefault="00CE399E" w:rsidP="00CE399E">
      <w:pPr>
        <w:jc w:val="both"/>
        <w:rPr>
          <w:rFonts w:ascii="Times New Roman" w:hAnsi="Times New Roman" w:cs="Times New Roman"/>
          <w:sz w:val="26"/>
          <w:szCs w:val="26"/>
        </w:rPr>
      </w:pPr>
      <w:r w:rsidRPr="000B2846">
        <w:rPr>
          <w:rFonts w:ascii="Times New Roman" w:hAnsi="Times New Roman" w:cs="Times New Roman"/>
          <w:b/>
          <w:sz w:val="26"/>
          <w:szCs w:val="26"/>
        </w:rPr>
        <w:t>1 –</w:t>
      </w:r>
      <w:r w:rsidR="00505CE8" w:rsidRPr="000B2846">
        <w:rPr>
          <w:rFonts w:ascii="Times New Roman" w:hAnsi="Times New Roman" w:cs="Times New Roman"/>
          <w:sz w:val="26"/>
          <w:szCs w:val="26"/>
        </w:rPr>
        <w:t xml:space="preserve"> Projeto tem a finalidade </w:t>
      </w:r>
      <w:r w:rsidR="00D56D6D" w:rsidRPr="000B2846">
        <w:rPr>
          <w:rFonts w:ascii="Times New Roman" w:hAnsi="Times New Roman" w:cs="Times New Roman"/>
          <w:sz w:val="26"/>
          <w:szCs w:val="26"/>
        </w:rPr>
        <w:t>de</w:t>
      </w:r>
      <w:r w:rsidR="00D04FE0" w:rsidRPr="000B2846">
        <w:rPr>
          <w:rFonts w:ascii="Times New Roman" w:hAnsi="Times New Roman" w:cs="Times New Roman"/>
          <w:sz w:val="26"/>
          <w:szCs w:val="26"/>
        </w:rPr>
        <w:t xml:space="preserve"> </w:t>
      </w:r>
      <w:r w:rsidR="00AF0424" w:rsidRPr="000B2846">
        <w:rPr>
          <w:rFonts w:ascii="Times New Roman" w:hAnsi="Times New Roman" w:cs="Times New Roman"/>
          <w:sz w:val="26"/>
          <w:szCs w:val="26"/>
        </w:rPr>
        <w:t xml:space="preserve">dispor sobre a obrigatoriedade da fixação de cartazes ilustrativos sobre o método hospitalar denominado “Abraço da vida” (manobra </w:t>
      </w:r>
      <w:proofErr w:type="spellStart"/>
      <w:r w:rsidR="00AF0424" w:rsidRPr="000B2846">
        <w:rPr>
          <w:rFonts w:ascii="Times New Roman" w:hAnsi="Times New Roman" w:cs="Times New Roman"/>
          <w:sz w:val="26"/>
          <w:szCs w:val="26"/>
        </w:rPr>
        <w:t>heimlich</w:t>
      </w:r>
      <w:proofErr w:type="spellEnd"/>
      <w:r w:rsidR="00AF0424" w:rsidRPr="000B2846">
        <w:rPr>
          <w:rFonts w:ascii="Times New Roman" w:hAnsi="Times New Roman" w:cs="Times New Roman"/>
          <w:sz w:val="26"/>
          <w:szCs w:val="26"/>
        </w:rPr>
        <w:t>).</w:t>
      </w:r>
    </w:p>
    <w:p w14:paraId="7A417C8E" w14:textId="77777777" w:rsidR="00B1482E" w:rsidRPr="000B2846" w:rsidRDefault="00B1482E" w:rsidP="000B2846">
      <w:pPr>
        <w:pStyle w:val="Corpodetexto21"/>
        <w:ind w:left="0" w:right="-98" w:firstLine="0"/>
        <w:rPr>
          <w:rFonts w:ascii="Times New Roman" w:hAnsi="Times New Roman" w:cs="Times New Roman"/>
          <w:b/>
          <w:sz w:val="26"/>
          <w:szCs w:val="26"/>
        </w:rPr>
      </w:pPr>
    </w:p>
    <w:p w14:paraId="5A584E39" w14:textId="77777777" w:rsidR="000B2846" w:rsidRPr="000B2846" w:rsidRDefault="00CE399E" w:rsidP="000B2846">
      <w:pPr>
        <w:spacing w:after="0" w:line="240" w:lineRule="auto"/>
        <w:jc w:val="both"/>
        <w:rPr>
          <w:rFonts w:ascii="Times New Roman" w:hAnsi="Times New Roman" w:cs="Times New Roman"/>
          <w:sz w:val="26"/>
          <w:szCs w:val="26"/>
        </w:rPr>
      </w:pPr>
      <w:r w:rsidRPr="000B2846">
        <w:rPr>
          <w:rFonts w:ascii="Times New Roman" w:hAnsi="Times New Roman" w:cs="Times New Roman"/>
          <w:b/>
          <w:sz w:val="26"/>
          <w:szCs w:val="26"/>
        </w:rPr>
        <w:t>2 –</w:t>
      </w:r>
      <w:r w:rsidRPr="000B2846">
        <w:rPr>
          <w:rFonts w:ascii="Times New Roman" w:hAnsi="Times New Roman" w:cs="Times New Roman"/>
          <w:sz w:val="26"/>
          <w:szCs w:val="26"/>
        </w:rPr>
        <w:t xml:space="preserve"> A justificativ</w:t>
      </w:r>
      <w:r w:rsidR="00DD344D" w:rsidRPr="000B2846">
        <w:rPr>
          <w:rFonts w:ascii="Times New Roman" w:hAnsi="Times New Roman" w:cs="Times New Roman"/>
          <w:sz w:val="26"/>
          <w:szCs w:val="26"/>
        </w:rPr>
        <w:t>a do proje</w:t>
      </w:r>
      <w:r w:rsidR="00B1482E" w:rsidRPr="000B2846">
        <w:rPr>
          <w:rFonts w:ascii="Times New Roman" w:hAnsi="Times New Roman" w:cs="Times New Roman"/>
          <w:sz w:val="26"/>
          <w:szCs w:val="26"/>
        </w:rPr>
        <w:t>to de lei explica que</w:t>
      </w:r>
      <w:r w:rsidR="00DC3CAD" w:rsidRPr="000B2846">
        <w:rPr>
          <w:rFonts w:ascii="Times New Roman" w:hAnsi="Times New Roman" w:cs="Times New Roman"/>
          <w:sz w:val="26"/>
          <w:szCs w:val="26"/>
        </w:rPr>
        <w:t xml:space="preserve"> </w:t>
      </w:r>
      <w:r w:rsidR="000B2846" w:rsidRPr="000B2846">
        <w:rPr>
          <w:rFonts w:ascii="Times New Roman" w:hAnsi="Times New Roman" w:cs="Times New Roman"/>
          <w:sz w:val="26"/>
          <w:szCs w:val="26"/>
        </w:rPr>
        <w:t xml:space="preserve">A manobra de </w:t>
      </w:r>
      <w:proofErr w:type="spellStart"/>
      <w:r w:rsidR="000B2846" w:rsidRPr="000B2846">
        <w:rPr>
          <w:rFonts w:ascii="Times New Roman" w:hAnsi="Times New Roman" w:cs="Times New Roman"/>
          <w:sz w:val="26"/>
          <w:szCs w:val="26"/>
        </w:rPr>
        <w:t>Heimlich</w:t>
      </w:r>
      <w:proofErr w:type="spellEnd"/>
      <w:r w:rsidR="000B2846" w:rsidRPr="000B2846">
        <w:rPr>
          <w:rFonts w:ascii="Times New Roman" w:hAnsi="Times New Roman" w:cs="Times New Roman"/>
          <w:sz w:val="26"/>
          <w:szCs w:val="26"/>
        </w:rPr>
        <w:t xml:space="preserve"> é uma técnica de primeiros socorros utilizada em casos de emergência por asfixia, provocada por um pedaço de comida ou qualquer tipo de corpo estranho que fique entalado nas vias respiratórias, impedindo a pessoa de respirar.</w:t>
      </w:r>
    </w:p>
    <w:p w14:paraId="3D5445ED" w14:textId="4DB914A6" w:rsidR="00B1482E" w:rsidRPr="000B2846" w:rsidRDefault="00B1482E" w:rsidP="00B1482E">
      <w:pPr>
        <w:pStyle w:val="Corpodetexto21"/>
        <w:ind w:left="0" w:right="-98" w:firstLine="0"/>
        <w:rPr>
          <w:rFonts w:ascii="Times New Roman" w:hAnsi="Times New Roman" w:cs="Times New Roman"/>
          <w:sz w:val="26"/>
          <w:szCs w:val="26"/>
        </w:rPr>
      </w:pPr>
    </w:p>
    <w:p w14:paraId="03BFB273" w14:textId="77777777" w:rsidR="00CE399E" w:rsidRPr="000B2846" w:rsidRDefault="00CE399E" w:rsidP="00CE399E">
      <w:pPr>
        <w:pStyle w:val="Default"/>
        <w:spacing w:line="276" w:lineRule="auto"/>
        <w:jc w:val="both"/>
        <w:rPr>
          <w:color w:val="auto"/>
          <w:sz w:val="26"/>
          <w:szCs w:val="26"/>
        </w:rPr>
      </w:pPr>
    </w:p>
    <w:p w14:paraId="6C2D8CD0" w14:textId="77777777" w:rsidR="00C0175A" w:rsidRPr="000B2846" w:rsidRDefault="00CE399E" w:rsidP="00D56D6D">
      <w:pPr>
        <w:jc w:val="both"/>
        <w:rPr>
          <w:rFonts w:ascii="Times New Roman" w:hAnsi="Times New Roman" w:cs="Times New Roman"/>
          <w:b/>
          <w:sz w:val="26"/>
          <w:szCs w:val="26"/>
          <w:u w:val="single"/>
        </w:rPr>
      </w:pPr>
      <w:r w:rsidRPr="000B2846">
        <w:rPr>
          <w:rFonts w:ascii="Times New Roman" w:hAnsi="Times New Roman" w:cs="Times New Roman"/>
          <w:b/>
          <w:sz w:val="26"/>
          <w:szCs w:val="26"/>
          <w:u w:val="single"/>
        </w:rPr>
        <w:t xml:space="preserve">3 – O parecer jurídico do advogado desta Casa de Leis </w:t>
      </w:r>
      <w:r w:rsidR="00DD344D" w:rsidRPr="000B2846">
        <w:rPr>
          <w:rFonts w:ascii="Times New Roman" w:hAnsi="Times New Roman" w:cs="Times New Roman"/>
          <w:b/>
          <w:sz w:val="26"/>
          <w:szCs w:val="26"/>
          <w:u w:val="single"/>
        </w:rPr>
        <w:t>foi fav</w:t>
      </w:r>
      <w:r w:rsidR="00505CE8" w:rsidRPr="000B2846">
        <w:rPr>
          <w:rFonts w:ascii="Times New Roman" w:hAnsi="Times New Roman" w:cs="Times New Roman"/>
          <w:b/>
          <w:sz w:val="26"/>
          <w:szCs w:val="26"/>
          <w:u w:val="single"/>
        </w:rPr>
        <w:t xml:space="preserve">orável à tramitação do projeto. </w:t>
      </w:r>
    </w:p>
    <w:p w14:paraId="2A7FF9C1" w14:textId="6F1D7D86" w:rsidR="00C0175A" w:rsidRDefault="00C0175A" w:rsidP="00900F34">
      <w:pPr>
        <w:jc w:val="center"/>
        <w:rPr>
          <w:rFonts w:ascii="Times New Roman" w:hAnsi="Times New Roman" w:cs="Times New Roman"/>
          <w:b/>
          <w:sz w:val="26"/>
          <w:szCs w:val="26"/>
          <w:u w:val="single"/>
        </w:rPr>
      </w:pPr>
    </w:p>
    <w:p w14:paraId="59657B2F" w14:textId="25339D82" w:rsidR="00DD6752" w:rsidRDefault="00DD6752" w:rsidP="00900F34">
      <w:pPr>
        <w:jc w:val="center"/>
        <w:rPr>
          <w:rFonts w:ascii="Times New Roman" w:hAnsi="Times New Roman" w:cs="Times New Roman"/>
          <w:b/>
          <w:sz w:val="26"/>
          <w:szCs w:val="26"/>
          <w:u w:val="single"/>
        </w:rPr>
      </w:pPr>
    </w:p>
    <w:p w14:paraId="482E3920" w14:textId="3052639B" w:rsidR="00DD6752" w:rsidRDefault="00DD6752" w:rsidP="00900F34">
      <w:pPr>
        <w:jc w:val="center"/>
        <w:rPr>
          <w:rFonts w:ascii="Times New Roman" w:hAnsi="Times New Roman" w:cs="Times New Roman"/>
          <w:b/>
          <w:sz w:val="26"/>
          <w:szCs w:val="26"/>
          <w:u w:val="single"/>
        </w:rPr>
      </w:pPr>
    </w:p>
    <w:p w14:paraId="729EE5F7" w14:textId="01E79D54" w:rsidR="00DD6752" w:rsidRPr="002F7CAB" w:rsidRDefault="00DD6752" w:rsidP="00DD6752">
      <w:pPr>
        <w:jc w:val="center"/>
        <w:rPr>
          <w:rFonts w:ascii="Times New Roman" w:hAnsi="Times New Roman" w:cs="Times New Roman"/>
          <w:b/>
          <w:sz w:val="26"/>
          <w:szCs w:val="26"/>
          <w:u w:val="single"/>
        </w:rPr>
      </w:pPr>
      <w:r>
        <w:rPr>
          <w:rFonts w:ascii="Times New Roman" w:hAnsi="Times New Roman" w:cs="Times New Roman"/>
          <w:b/>
          <w:sz w:val="26"/>
          <w:szCs w:val="26"/>
          <w:u w:val="single"/>
        </w:rPr>
        <w:t>ANÁLISE PROJETO DE LEI  0</w:t>
      </w:r>
      <w:r w:rsidR="00AF0424">
        <w:rPr>
          <w:rFonts w:ascii="Times New Roman" w:hAnsi="Times New Roman" w:cs="Times New Roman"/>
          <w:b/>
          <w:sz w:val="26"/>
          <w:szCs w:val="26"/>
          <w:u w:val="single"/>
        </w:rPr>
        <w:t>50</w:t>
      </w:r>
      <w:r w:rsidRPr="002F7CAB">
        <w:rPr>
          <w:rFonts w:ascii="Times New Roman" w:hAnsi="Times New Roman" w:cs="Times New Roman"/>
          <w:b/>
          <w:sz w:val="26"/>
          <w:szCs w:val="26"/>
          <w:u w:val="single"/>
        </w:rPr>
        <w:t xml:space="preserve">/2021 – </w:t>
      </w:r>
      <w:r>
        <w:rPr>
          <w:rFonts w:ascii="Times New Roman" w:hAnsi="Times New Roman" w:cs="Times New Roman"/>
          <w:b/>
          <w:sz w:val="26"/>
          <w:szCs w:val="26"/>
          <w:u w:val="single"/>
        </w:rPr>
        <w:t>LEGISLATIVO</w:t>
      </w:r>
    </w:p>
    <w:p w14:paraId="54E930A9" w14:textId="77777777" w:rsidR="00DD6752" w:rsidRPr="00B1482E" w:rsidRDefault="00DD6752" w:rsidP="00DD6752">
      <w:pPr>
        <w:jc w:val="center"/>
        <w:rPr>
          <w:rFonts w:ascii="Times New Roman" w:hAnsi="Times New Roman" w:cs="Times New Roman"/>
          <w:b/>
          <w:sz w:val="26"/>
          <w:szCs w:val="26"/>
          <w:u w:val="single"/>
        </w:rPr>
      </w:pPr>
    </w:p>
    <w:p w14:paraId="10FCAE05" w14:textId="7568BEBE" w:rsidR="00DD6752" w:rsidRPr="00B1482E" w:rsidRDefault="00DD6752" w:rsidP="00DD6752">
      <w:pPr>
        <w:jc w:val="both"/>
        <w:rPr>
          <w:rFonts w:ascii="Times New Roman" w:hAnsi="Times New Roman" w:cs="Times New Roman"/>
          <w:sz w:val="26"/>
          <w:szCs w:val="26"/>
        </w:rPr>
      </w:pPr>
      <w:r w:rsidRPr="00B1482E">
        <w:rPr>
          <w:rFonts w:ascii="Times New Roman" w:hAnsi="Times New Roman" w:cs="Times New Roman"/>
          <w:b/>
          <w:sz w:val="26"/>
          <w:szCs w:val="26"/>
        </w:rPr>
        <w:t>1 –</w:t>
      </w:r>
      <w:r w:rsidRPr="00B1482E">
        <w:rPr>
          <w:rFonts w:ascii="Times New Roman" w:hAnsi="Times New Roman" w:cs="Times New Roman"/>
          <w:sz w:val="26"/>
          <w:szCs w:val="26"/>
        </w:rPr>
        <w:t xml:space="preserve"> Projeto tem a finalidade </w:t>
      </w:r>
      <w:r w:rsidR="000B2846">
        <w:rPr>
          <w:rFonts w:ascii="Times New Roman" w:hAnsi="Times New Roman" w:cs="Times New Roman"/>
          <w:sz w:val="26"/>
          <w:szCs w:val="26"/>
        </w:rPr>
        <w:t>instituir no calendário de comemorações oficiais do Município de Guaíra, o mês da prevenção e combate a incêndio.</w:t>
      </w:r>
    </w:p>
    <w:p w14:paraId="48ACBB80" w14:textId="77777777" w:rsidR="00DD6752" w:rsidRPr="000B2846" w:rsidRDefault="00DD6752" w:rsidP="00DD6752">
      <w:pPr>
        <w:pStyle w:val="Corpodetexto21"/>
        <w:ind w:left="0" w:right="-98" w:firstLine="0"/>
        <w:rPr>
          <w:rFonts w:ascii="Times New Roman" w:hAnsi="Times New Roman" w:cs="Times New Roman"/>
          <w:b/>
          <w:sz w:val="26"/>
          <w:szCs w:val="26"/>
        </w:rPr>
      </w:pPr>
    </w:p>
    <w:p w14:paraId="25A1F47E" w14:textId="0DFFE75F" w:rsidR="00DD6752" w:rsidRPr="000B2846" w:rsidRDefault="00DD6752" w:rsidP="000B2846">
      <w:pPr>
        <w:spacing w:after="0" w:line="240" w:lineRule="auto"/>
        <w:jc w:val="both"/>
        <w:rPr>
          <w:rFonts w:ascii="Times New Roman" w:hAnsi="Times New Roman" w:cs="Times New Roman"/>
          <w:sz w:val="26"/>
          <w:szCs w:val="26"/>
        </w:rPr>
      </w:pPr>
      <w:r w:rsidRPr="000B2846">
        <w:rPr>
          <w:rFonts w:ascii="Times New Roman" w:hAnsi="Times New Roman" w:cs="Times New Roman"/>
          <w:b/>
          <w:sz w:val="26"/>
          <w:szCs w:val="26"/>
        </w:rPr>
        <w:t>2 –</w:t>
      </w:r>
      <w:r w:rsidRPr="000B2846">
        <w:rPr>
          <w:rFonts w:ascii="Times New Roman" w:hAnsi="Times New Roman" w:cs="Times New Roman"/>
          <w:sz w:val="26"/>
          <w:szCs w:val="26"/>
        </w:rPr>
        <w:t xml:space="preserve"> A justificativa do projeto de lei explica que </w:t>
      </w:r>
      <w:r w:rsidR="000B2846" w:rsidRPr="000B2846">
        <w:rPr>
          <w:rFonts w:ascii="Times New Roman" w:hAnsi="Times New Roman" w:cs="Times New Roman"/>
          <w:sz w:val="26"/>
          <w:szCs w:val="26"/>
        </w:rPr>
        <w:t xml:space="preserve">frequentemente, há ocorrência de muitos incêndios, em especial na região do Parque Nacional da Ilha Grande, incêndios esses que devastaram imensamente a vegetação, onde fora reunida diversas forças a fim de conter a propagação do fogo e diminuir os impactos, bem como prejuízos. É de se destacar também, que em nossa cidade, há uma vasta região de produção agrícola e por este fato, é que se torna de grande importância que palestras de conscientização sejam feitas também nas Comunidades Rurais, a fim de se evitar as queimadas nas lavouras, bem como em florestas e áreas de preservação ambiental. </w:t>
      </w:r>
    </w:p>
    <w:p w14:paraId="14990B09" w14:textId="77777777" w:rsidR="00AF0424" w:rsidRPr="00B1482E" w:rsidRDefault="00AF0424" w:rsidP="00AF0424">
      <w:pPr>
        <w:pStyle w:val="Default"/>
        <w:spacing w:line="276" w:lineRule="auto"/>
        <w:jc w:val="both"/>
        <w:rPr>
          <w:color w:val="auto"/>
          <w:sz w:val="26"/>
          <w:szCs w:val="26"/>
        </w:rPr>
      </w:pPr>
    </w:p>
    <w:p w14:paraId="4E4908AC" w14:textId="362CB9F7" w:rsidR="00AF0424" w:rsidRPr="00B1482E" w:rsidRDefault="00AF0424" w:rsidP="00AF0424">
      <w:pPr>
        <w:jc w:val="both"/>
        <w:rPr>
          <w:rFonts w:ascii="Times New Roman" w:hAnsi="Times New Roman" w:cs="Times New Roman"/>
          <w:b/>
          <w:sz w:val="26"/>
          <w:szCs w:val="26"/>
          <w:u w:val="single"/>
        </w:rPr>
      </w:pPr>
      <w:r w:rsidRPr="00DC3CAD">
        <w:rPr>
          <w:rFonts w:ascii="Times New Roman" w:hAnsi="Times New Roman" w:cs="Times New Roman"/>
          <w:b/>
          <w:sz w:val="26"/>
          <w:szCs w:val="26"/>
          <w:u w:val="single"/>
        </w:rPr>
        <w:t>3 – O parecer jurídico do advogado desta Casa de Leis foi favorável à tramitação do projeto</w:t>
      </w:r>
      <w:r w:rsidR="000B2846">
        <w:rPr>
          <w:rFonts w:ascii="Times New Roman" w:hAnsi="Times New Roman" w:cs="Times New Roman"/>
          <w:b/>
          <w:sz w:val="26"/>
          <w:szCs w:val="26"/>
          <w:u w:val="single"/>
        </w:rPr>
        <w:t xml:space="preserve">, recomendando a alteração do artigo 3° por emenda da palavra “deverá”, por “poderá”, por ser tratar de uma competência da mesa diretiva. </w:t>
      </w:r>
    </w:p>
    <w:p w14:paraId="641C35F4" w14:textId="77777777" w:rsidR="00CE423C" w:rsidRPr="00B1482E" w:rsidRDefault="00CE423C" w:rsidP="00E01824">
      <w:pPr>
        <w:jc w:val="both"/>
        <w:rPr>
          <w:rFonts w:ascii="Times New Roman" w:hAnsi="Times New Roman" w:cs="Times New Roman"/>
          <w:b/>
          <w:sz w:val="26"/>
          <w:szCs w:val="26"/>
          <w:u w:val="single"/>
        </w:rPr>
      </w:pPr>
    </w:p>
    <w:sectPr w:rsidR="00CE423C" w:rsidRPr="00B1482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9A92" w14:textId="77777777" w:rsidR="009F7653" w:rsidRDefault="009F7653" w:rsidP="00CE399E">
      <w:pPr>
        <w:spacing w:after="0" w:line="240" w:lineRule="auto"/>
      </w:pPr>
      <w:r>
        <w:separator/>
      </w:r>
    </w:p>
  </w:endnote>
  <w:endnote w:type="continuationSeparator" w:id="0">
    <w:p w14:paraId="6988BBD6" w14:textId="77777777" w:rsidR="009F7653" w:rsidRDefault="009F7653" w:rsidP="00CE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4241" w14:textId="77777777" w:rsidR="009F7653" w:rsidRDefault="009F7653" w:rsidP="00CE399E">
      <w:pPr>
        <w:spacing w:after="0" w:line="240" w:lineRule="auto"/>
      </w:pPr>
      <w:r>
        <w:separator/>
      </w:r>
    </w:p>
  </w:footnote>
  <w:footnote w:type="continuationSeparator" w:id="0">
    <w:p w14:paraId="67E51BE5" w14:textId="77777777" w:rsidR="009F7653" w:rsidRDefault="009F7653" w:rsidP="00CE3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60"/>
    <w:rsid w:val="00011A14"/>
    <w:rsid w:val="000212A2"/>
    <w:rsid w:val="00031FBB"/>
    <w:rsid w:val="000A5764"/>
    <w:rsid w:val="000B2846"/>
    <w:rsid w:val="00140002"/>
    <w:rsid w:val="001638E0"/>
    <w:rsid w:val="001745F7"/>
    <w:rsid w:val="0019703F"/>
    <w:rsid w:val="001C7E64"/>
    <w:rsid w:val="001D0FC7"/>
    <w:rsid w:val="00215EF0"/>
    <w:rsid w:val="00254557"/>
    <w:rsid w:val="002827C3"/>
    <w:rsid w:val="00294EEB"/>
    <w:rsid w:val="002A26D5"/>
    <w:rsid w:val="002F0033"/>
    <w:rsid w:val="002F7CAB"/>
    <w:rsid w:val="003067C3"/>
    <w:rsid w:val="003125FD"/>
    <w:rsid w:val="00360992"/>
    <w:rsid w:val="00432435"/>
    <w:rsid w:val="004A6B60"/>
    <w:rsid w:val="004B0636"/>
    <w:rsid w:val="00505CE8"/>
    <w:rsid w:val="005B4ED5"/>
    <w:rsid w:val="005C7099"/>
    <w:rsid w:val="005C7913"/>
    <w:rsid w:val="005E711B"/>
    <w:rsid w:val="00600033"/>
    <w:rsid w:val="0060156E"/>
    <w:rsid w:val="00650323"/>
    <w:rsid w:val="00651828"/>
    <w:rsid w:val="006538EC"/>
    <w:rsid w:val="006B4C8D"/>
    <w:rsid w:val="006C69A1"/>
    <w:rsid w:val="00700F48"/>
    <w:rsid w:val="007907F7"/>
    <w:rsid w:val="007B01E7"/>
    <w:rsid w:val="007F5B9C"/>
    <w:rsid w:val="00804B27"/>
    <w:rsid w:val="0086129D"/>
    <w:rsid w:val="00862483"/>
    <w:rsid w:val="0086640C"/>
    <w:rsid w:val="008E1A3B"/>
    <w:rsid w:val="00900F34"/>
    <w:rsid w:val="009112AC"/>
    <w:rsid w:val="0091543F"/>
    <w:rsid w:val="009C1981"/>
    <w:rsid w:val="009F5398"/>
    <w:rsid w:val="009F7653"/>
    <w:rsid w:val="00A35C37"/>
    <w:rsid w:val="00A526B8"/>
    <w:rsid w:val="00A90C3E"/>
    <w:rsid w:val="00A97478"/>
    <w:rsid w:val="00AB25CB"/>
    <w:rsid w:val="00AF0424"/>
    <w:rsid w:val="00B1482E"/>
    <w:rsid w:val="00B81948"/>
    <w:rsid w:val="00BB78A1"/>
    <w:rsid w:val="00BE2FB7"/>
    <w:rsid w:val="00C0175A"/>
    <w:rsid w:val="00CE399E"/>
    <w:rsid w:val="00CE423C"/>
    <w:rsid w:val="00D04FE0"/>
    <w:rsid w:val="00D06837"/>
    <w:rsid w:val="00D10705"/>
    <w:rsid w:val="00D240F0"/>
    <w:rsid w:val="00D27D3F"/>
    <w:rsid w:val="00D56D6D"/>
    <w:rsid w:val="00D65C0D"/>
    <w:rsid w:val="00D76F71"/>
    <w:rsid w:val="00D81EDD"/>
    <w:rsid w:val="00DA1FED"/>
    <w:rsid w:val="00DC3CAD"/>
    <w:rsid w:val="00DD2D75"/>
    <w:rsid w:val="00DD344D"/>
    <w:rsid w:val="00DD64D9"/>
    <w:rsid w:val="00DD6752"/>
    <w:rsid w:val="00E01824"/>
    <w:rsid w:val="00ED45CD"/>
    <w:rsid w:val="00F27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C473"/>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 w:type="paragraph" w:customStyle="1" w:styleId="Default">
    <w:name w:val="Default"/>
    <w:rsid w:val="00011A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E39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9E"/>
  </w:style>
  <w:style w:type="paragraph" w:styleId="Rodap">
    <w:name w:val="footer"/>
    <w:basedOn w:val="Normal"/>
    <w:link w:val="RodapChar"/>
    <w:uiPriority w:val="99"/>
    <w:unhideWhenUsed/>
    <w:rsid w:val="00CE399E"/>
    <w:pPr>
      <w:tabs>
        <w:tab w:val="center" w:pos="4252"/>
        <w:tab w:val="right" w:pos="8504"/>
      </w:tabs>
      <w:spacing w:after="0" w:line="240" w:lineRule="auto"/>
    </w:pPr>
  </w:style>
  <w:style w:type="character" w:customStyle="1" w:styleId="RodapChar">
    <w:name w:val="Rodapé Char"/>
    <w:basedOn w:val="Fontepargpadro"/>
    <w:link w:val="Rodap"/>
    <w:uiPriority w:val="99"/>
    <w:rsid w:val="00CE399E"/>
  </w:style>
  <w:style w:type="paragraph" w:styleId="SemEspaamento">
    <w:name w:val="No Spacing"/>
    <w:uiPriority w:val="1"/>
    <w:qFormat/>
    <w:rsid w:val="00651828"/>
    <w:pPr>
      <w:spacing w:after="0" w:line="240" w:lineRule="auto"/>
    </w:pPr>
    <w:rPr>
      <w:rFonts w:ascii="Arial" w:hAnsi="Arial"/>
      <w:sz w:val="20"/>
      <w:szCs w:val="20"/>
    </w:rPr>
  </w:style>
  <w:style w:type="paragraph" w:customStyle="1" w:styleId="Corpodetexto21">
    <w:name w:val="Corpo de texto 21"/>
    <w:basedOn w:val="Normal"/>
    <w:uiPriority w:val="99"/>
    <w:rsid w:val="00B1482E"/>
    <w:pPr>
      <w:widowControl w:val="0"/>
      <w:suppressAutoHyphens/>
      <w:spacing w:after="0" w:line="240" w:lineRule="auto"/>
      <w:ind w:left="454" w:firstLine="709"/>
      <w:jc w:val="both"/>
    </w:pPr>
    <w:rPr>
      <w:rFonts w:ascii="Arial" w:eastAsia="Times New Roman" w:hAnsi="Arial" w:cs="Arial"/>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2021-10-26T11:24:00Z</cp:lastPrinted>
  <dcterms:created xsi:type="dcterms:W3CDTF">2021-10-26T11:24:00Z</dcterms:created>
  <dcterms:modified xsi:type="dcterms:W3CDTF">2021-10-26T11:24:00Z</dcterms:modified>
</cp:coreProperties>
</file>