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C7" w:rsidRPr="00F31B7D" w:rsidRDefault="000A29C7" w:rsidP="00EB52BB">
      <w:pPr>
        <w:pStyle w:val="Ttulo9"/>
        <w:ind w:left="0" w:firstLine="2410"/>
        <w:rPr>
          <w:rFonts w:ascii="Times New Roman" w:hAnsi="Times New Roman" w:cs="Times New Roman"/>
          <w:sz w:val="28"/>
          <w:szCs w:val="28"/>
        </w:rPr>
      </w:pPr>
      <w:r w:rsidRPr="00F31B7D">
        <w:rPr>
          <w:rFonts w:ascii="Times New Roman" w:hAnsi="Times New Roman" w:cs="Times New Roman"/>
          <w:sz w:val="28"/>
          <w:szCs w:val="28"/>
        </w:rPr>
        <w:t xml:space="preserve">R E S O L U Ç Ã O Nº. </w:t>
      </w:r>
      <w:r w:rsidRPr="000A29C7">
        <w:rPr>
          <w:rFonts w:ascii="Times New Roman" w:hAnsi="Times New Roman" w:cs="Times New Roman"/>
          <w:sz w:val="32"/>
          <w:szCs w:val="32"/>
        </w:rPr>
        <w:t>1</w:t>
      </w:r>
      <w:r w:rsidRPr="00F31B7D">
        <w:rPr>
          <w:rFonts w:ascii="Times New Roman" w:hAnsi="Times New Roman" w:cs="Times New Roman"/>
          <w:sz w:val="28"/>
          <w:szCs w:val="28"/>
        </w:rPr>
        <w:t xml:space="preserve"> /2017     </w:t>
      </w:r>
    </w:p>
    <w:p w:rsidR="000A29C7" w:rsidRPr="000A29C7" w:rsidRDefault="000A29C7" w:rsidP="00EB52BB">
      <w:pPr>
        <w:spacing w:after="0" w:line="240" w:lineRule="auto"/>
        <w:ind w:left="1986" w:firstLine="424"/>
        <w:rPr>
          <w:rFonts w:ascii="Times New Roman" w:hAnsi="Times New Roman" w:cs="Times New Roman"/>
          <w:sz w:val="25"/>
          <w:szCs w:val="25"/>
        </w:rPr>
      </w:pPr>
      <w:r w:rsidRPr="000A29C7">
        <w:rPr>
          <w:rFonts w:ascii="Times New Roman" w:hAnsi="Times New Roman" w:cs="Times New Roman"/>
          <w:b/>
          <w:bCs/>
          <w:sz w:val="25"/>
          <w:szCs w:val="25"/>
        </w:rPr>
        <w:t xml:space="preserve">D a t </w:t>
      </w:r>
      <w:proofErr w:type="gramStart"/>
      <w:r w:rsidRPr="000A29C7">
        <w:rPr>
          <w:rFonts w:ascii="Times New Roman" w:hAnsi="Times New Roman" w:cs="Times New Roman"/>
          <w:b/>
          <w:bCs/>
          <w:sz w:val="25"/>
          <w:szCs w:val="25"/>
        </w:rPr>
        <w:t>a:</w:t>
      </w:r>
      <w:r w:rsidRPr="000A29C7">
        <w:rPr>
          <w:rFonts w:ascii="Times New Roman" w:hAnsi="Times New Roman" w:cs="Times New Roman"/>
          <w:b/>
          <w:bCs/>
          <w:sz w:val="25"/>
          <w:szCs w:val="25"/>
        </w:rPr>
        <w:t>-</w:t>
      </w:r>
      <w:proofErr w:type="gramEnd"/>
      <w:r w:rsidRPr="000A29C7">
        <w:rPr>
          <w:rFonts w:ascii="Times New Roman" w:hAnsi="Times New Roman" w:cs="Times New Roman"/>
          <w:sz w:val="25"/>
          <w:szCs w:val="25"/>
        </w:rPr>
        <w:t xml:space="preserve">  </w:t>
      </w:r>
      <w:r w:rsidRPr="000A29C7">
        <w:rPr>
          <w:rFonts w:ascii="Times New Roman" w:hAnsi="Times New Roman" w:cs="Times New Roman"/>
          <w:sz w:val="25"/>
          <w:szCs w:val="25"/>
        </w:rPr>
        <w:t xml:space="preserve"> </w:t>
      </w:r>
      <w:r w:rsidRPr="000A29C7">
        <w:rPr>
          <w:rFonts w:ascii="Times New Roman" w:hAnsi="Times New Roman" w:cs="Times New Roman"/>
          <w:sz w:val="25"/>
          <w:szCs w:val="25"/>
        </w:rPr>
        <w:t>0</w:t>
      </w:r>
      <w:r w:rsidRPr="000A29C7">
        <w:rPr>
          <w:rFonts w:ascii="Times New Roman" w:hAnsi="Times New Roman" w:cs="Times New Roman"/>
          <w:sz w:val="25"/>
          <w:szCs w:val="25"/>
        </w:rPr>
        <w:t>5</w:t>
      </w:r>
      <w:r w:rsidRPr="000A29C7">
        <w:rPr>
          <w:rFonts w:ascii="Times New Roman" w:hAnsi="Times New Roman" w:cs="Times New Roman"/>
          <w:sz w:val="25"/>
          <w:szCs w:val="25"/>
        </w:rPr>
        <w:t>-0</w:t>
      </w:r>
      <w:r w:rsidRPr="000A29C7">
        <w:rPr>
          <w:rFonts w:ascii="Times New Roman" w:hAnsi="Times New Roman" w:cs="Times New Roman"/>
          <w:sz w:val="25"/>
          <w:szCs w:val="25"/>
        </w:rPr>
        <w:t>9</w:t>
      </w:r>
      <w:r w:rsidRPr="000A29C7">
        <w:rPr>
          <w:rFonts w:ascii="Times New Roman" w:hAnsi="Times New Roman" w:cs="Times New Roman"/>
          <w:sz w:val="25"/>
          <w:szCs w:val="25"/>
        </w:rPr>
        <w:t>-2.017</w:t>
      </w:r>
    </w:p>
    <w:p w:rsidR="000A29C7" w:rsidRPr="000A29C7" w:rsidRDefault="000A29C7" w:rsidP="00EB52BB">
      <w:pPr>
        <w:spacing w:after="0" w:line="240" w:lineRule="auto"/>
        <w:ind w:left="3544" w:hanging="1134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A29C7">
        <w:rPr>
          <w:rFonts w:ascii="Times New Roman" w:hAnsi="Times New Roman" w:cs="Times New Roman"/>
          <w:b/>
          <w:sz w:val="25"/>
          <w:szCs w:val="25"/>
        </w:rPr>
        <w:t>Ementa:</w:t>
      </w:r>
      <w:r w:rsidRPr="000A29C7">
        <w:rPr>
          <w:rFonts w:ascii="Times New Roman" w:hAnsi="Times New Roman" w:cs="Times New Roman"/>
          <w:b/>
          <w:sz w:val="25"/>
          <w:szCs w:val="25"/>
        </w:rPr>
        <w:t>-</w:t>
      </w:r>
      <w:proofErr w:type="gramEnd"/>
      <w:r w:rsidRPr="000A29C7">
        <w:rPr>
          <w:rFonts w:ascii="Times New Roman" w:hAnsi="Times New Roman" w:cs="Times New Roman"/>
          <w:sz w:val="25"/>
          <w:szCs w:val="25"/>
        </w:rPr>
        <w:t xml:space="preserve"> Autoriza a Câmara Municipal de Guaíra – PR a filiar se à ACAMOP – Associação das Câmaras de Vereadores do Oeste do Paraná e dá outras providências.</w:t>
      </w:r>
    </w:p>
    <w:p w:rsidR="000A29C7" w:rsidRPr="000A29C7" w:rsidRDefault="000A29C7" w:rsidP="00EB52BB">
      <w:pPr>
        <w:spacing w:after="0" w:line="240" w:lineRule="auto"/>
        <w:ind w:left="3969" w:firstLine="2410"/>
        <w:rPr>
          <w:rFonts w:ascii="Tahoma" w:hAnsi="Tahoma" w:cs="Tahoma"/>
          <w:sz w:val="25"/>
          <w:szCs w:val="25"/>
        </w:rPr>
      </w:pPr>
    </w:p>
    <w:p w:rsidR="000A29C7" w:rsidRPr="000A29C7" w:rsidRDefault="000A29C7" w:rsidP="00EB52BB">
      <w:pPr>
        <w:spacing w:after="0" w:line="240" w:lineRule="auto"/>
        <w:ind w:left="708" w:firstLine="2410"/>
        <w:jc w:val="both"/>
        <w:rPr>
          <w:rFonts w:ascii="Tahoma" w:hAnsi="Tahoma" w:cs="Tahoma"/>
          <w:sz w:val="25"/>
          <w:szCs w:val="25"/>
        </w:rPr>
      </w:pPr>
    </w:p>
    <w:p w:rsidR="000A29C7" w:rsidRPr="000A29C7" w:rsidRDefault="000A29C7" w:rsidP="00EB52BB">
      <w:pPr>
        <w:spacing w:after="0" w:line="240" w:lineRule="auto"/>
        <w:ind w:firstLine="241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A29C7">
        <w:rPr>
          <w:rFonts w:ascii="Times New Roman" w:hAnsi="Times New Roman" w:cs="Times New Roman"/>
          <w:sz w:val="25"/>
          <w:szCs w:val="25"/>
        </w:rPr>
        <w:t xml:space="preserve">A CÂMARA MUNICIPAL DE GUAÍRA, Estado do Paraná, aprovou, e eu, Presidente promulgo a seguinte </w:t>
      </w:r>
      <w:r w:rsidRPr="000A29C7">
        <w:rPr>
          <w:rFonts w:ascii="Times New Roman" w:hAnsi="Times New Roman" w:cs="Times New Roman"/>
          <w:b/>
          <w:sz w:val="25"/>
          <w:szCs w:val="25"/>
        </w:rPr>
        <w:t xml:space="preserve">R E S O L U Ç Ã O: </w:t>
      </w:r>
    </w:p>
    <w:p w:rsidR="000A29C7" w:rsidRPr="000A29C7" w:rsidRDefault="000A29C7" w:rsidP="00EB52BB">
      <w:pPr>
        <w:spacing w:after="0" w:line="240" w:lineRule="auto"/>
        <w:ind w:firstLine="241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A29C7" w:rsidRPr="000A29C7" w:rsidRDefault="000A29C7" w:rsidP="00EB52BB">
      <w:pPr>
        <w:ind w:firstLine="2410"/>
        <w:jc w:val="both"/>
        <w:rPr>
          <w:rFonts w:ascii="Times New Roman" w:hAnsi="Times New Roman" w:cs="Times New Roman"/>
          <w:sz w:val="25"/>
          <w:szCs w:val="25"/>
        </w:rPr>
      </w:pPr>
      <w:r w:rsidRPr="000A29C7">
        <w:rPr>
          <w:rFonts w:ascii="Times New Roman" w:hAnsi="Times New Roman" w:cs="Times New Roman"/>
          <w:b/>
          <w:sz w:val="25"/>
          <w:szCs w:val="25"/>
        </w:rPr>
        <w:t>Art. 1º.</w:t>
      </w:r>
      <w:r w:rsidRPr="000A29C7">
        <w:rPr>
          <w:rFonts w:ascii="Times New Roman" w:hAnsi="Times New Roman" w:cs="Times New Roman"/>
          <w:sz w:val="25"/>
          <w:szCs w:val="25"/>
        </w:rPr>
        <w:t xml:space="preserve"> Fica o Presidente da Câmara Municipal de Guaíra – PR autorizado a proceder à filiação desta Câmara à ACAMOP – Associação das Câmaras de Vereadores do Oeste do Paraná, inscrita no CNPJ sob o n. 78.105.855/0001-74, com sede na cidade de Cascavel – PR, para o exercício de 2017.</w:t>
      </w:r>
    </w:p>
    <w:p w:rsidR="000A29C7" w:rsidRPr="000A29C7" w:rsidRDefault="000A29C7" w:rsidP="00EB52BB">
      <w:pPr>
        <w:ind w:firstLine="2410"/>
        <w:jc w:val="both"/>
        <w:rPr>
          <w:rFonts w:ascii="Times New Roman" w:hAnsi="Times New Roman" w:cs="Times New Roman"/>
          <w:sz w:val="25"/>
          <w:szCs w:val="25"/>
        </w:rPr>
      </w:pPr>
      <w:r w:rsidRPr="000A29C7">
        <w:rPr>
          <w:rFonts w:ascii="Times New Roman" w:hAnsi="Times New Roman" w:cs="Times New Roman"/>
          <w:b/>
          <w:sz w:val="25"/>
          <w:szCs w:val="25"/>
        </w:rPr>
        <w:t>Art. 2º.</w:t>
      </w:r>
      <w:r w:rsidRPr="000A29C7">
        <w:rPr>
          <w:rFonts w:ascii="Times New Roman" w:hAnsi="Times New Roman" w:cs="Times New Roman"/>
          <w:sz w:val="25"/>
          <w:szCs w:val="25"/>
        </w:rPr>
        <w:t xml:space="preserve"> O pagamento da contribuição decorrente da filiação será efetuado mensalmente, com observância das disposições estatutárias da ACAMOP e cujo valor será o fixado em Assembleia Geral.</w:t>
      </w:r>
    </w:p>
    <w:p w:rsidR="000A29C7" w:rsidRPr="000A29C7" w:rsidRDefault="000A29C7" w:rsidP="00EB52BB">
      <w:pPr>
        <w:ind w:firstLine="2410"/>
        <w:jc w:val="both"/>
        <w:rPr>
          <w:rFonts w:ascii="Times New Roman" w:hAnsi="Times New Roman" w:cs="Times New Roman"/>
          <w:sz w:val="25"/>
          <w:szCs w:val="25"/>
        </w:rPr>
      </w:pPr>
      <w:r w:rsidRPr="000A29C7">
        <w:rPr>
          <w:rFonts w:ascii="Times New Roman" w:hAnsi="Times New Roman" w:cs="Times New Roman"/>
          <w:b/>
          <w:sz w:val="25"/>
          <w:szCs w:val="25"/>
        </w:rPr>
        <w:t xml:space="preserve">Parágrafo Único - </w:t>
      </w:r>
      <w:r w:rsidRPr="000A29C7">
        <w:rPr>
          <w:rFonts w:ascii="Times New Roman" w:hAnsi="Times New Roman" w:cs="Times New Roman"/>
          <w:sz w:val="25"/>
          <w:szCs w:val="25"/>
        </w:rPr>
        <w:t>As obrigações do caput deste artigo apenas incidirão a partir da data da publicação da presente Resolução, vedado o pagamento de contribuição referente a períodos anteriores.</w:t>
      </w:r>
    </w:p>
    <w:p w:rsidR="000A29C7" w:rsidRPr="000A29C7" w:rsidRDefault="000A29C7" w:rsidP="00EB52BB">
      <w:pPr>
        <w:ind w:firstLine="2410"/>
        <w:jc w:val="both"/>
        <w:rPr>
          <w:rFonts w:ascii="Times New Roman" w:hAnsi="Times New Roman" w:cs="Times New Roman"/>
          <w:sz w:val="25"/>
          <w:szCs w:val="25"/>
        </w:rPr>
      </w:pPr>
      <w:r w:rsidRPr="000A29C7">
        <w:rPr>
          <w:rFonts w:ascii="Times New Roman" w:hAnsi="Times New Roman" w:cs="Times New Roman"/>
          <w:b/>
          <w:bCs/>
          <w:sz w:val="25"/>
          <w:szCs w:val="25"/>
        </w:rPr>
        <w:t>Art. 3º.</w:t>
      </w:r>
      <w:r w:rsidRPr="000A29C7">
        <w:rPr>
          <w:rFonts w:ascii="Times New Roman" w:hAnsi="Times New Roman" w:cs="Times New Roman"/>
          <w:sz w:val="25"/>
          <w:szCs w:val="25"/>
        </w:rPr>
        <w:t xml:space="preserve"> A ACAMOP – Associação das Câmaras de Vereadores do Oeste do Paraná deverá prestar contas de todas as ações, planejamento e atividades financeiras realizadas durante o exercício.</w:t>
      </w:r>
    </w:p>
    <w:p w:rsidR="000A29C7" w:rsidRPr="000A29C7" w:rsidRDefault="000A29C7" w:rsidP="00EB52BB">
      <w:pPr>
        <w:ind w:firstLine="2410"/>
        <w:jc w:val="both"/>
        <w:rPr>
          <w:rFonts w:ascii="Times New Roman" w:hAnsi="Times New Roman" w:cs="Times New Roman"/>
          <w:sz w:val="25"/>
          <w:szCs w:val="25"/>
        </w:rPr>
      </w:pPr>
      <w:r w:rsidRPr="000A29C7">
        <w:rPr>
          <w:rFonts w:ascii="Times New Roman" w:hAnsi="Times New Roman" w:cs="Times New Roman"/>
          <w:b/>
          <w:bCs/>
          <w:sz w:val="25"/>
          <w:szCs w:val="25"/>
        </w:rPr>
        <w:t>Art. 4º.</w:t>
      </w:r>
      <w:r w:rsidRPr="000A29C7">
        <w:rPr>
          <w:rFonts w:ascii="Times New Roman" w:hAnsi="Times New Roman" w:cs="Times New Roman"/>
          <w:sz w:val="25"/>
          <w:szCs w:val="25"/>
        </w:rPr>
        <w:t xml:space="preserve"> As despesas decorrentes da aplicação desta resolução correrão por conta da seguinte dotação orçamentária: 01.001.01.031.0001.2001 – 3.3.90.39.99.60 – Anuidades de associações, federações e conselhos.</w:t>
      </w:r>
    </w:p>
    <w:p w:rsidR="000A29C7" w:rsidRPr="000A29C7" w:rsidRDefault="000A29C7" w:rsidP="00EB52BB">
      <w:pPr>
        <w:ind w:firstLine="2410"/>
        <w:jc w:val="both"/>
        <w:rPr>
          <w:rFonts w:ascii="Times New Roman" w:hAnsi="Times New Roman" w:cs="Times New Roman"/>
          <w:sz w:val="25"/>
          <w:szCs w:val="25"/>
        </w:rPr>
      </w:pPr>
      <w:r w:rsidRPr="000A29C7">
        <w:rPr>
          <w:rFonts w:ascii="Times New Roman" w:hAnsi="Times New Roman" w:cs="Times New Roman"/>
          <w:b/>
          <w:bCs/>
          <w:sz w:val="25"/>
          <w:szCs w:val="25"/>
        </w:rPr>
        <w:t xml:space="preserve">Art. 5º.  </w:t>
      </w:r>
      <w:r w:rsidRPr="000A29C7">
        <w:rPr>
          <w:rFonts w:ascii="Times New Roman" w:hAnsi="Times New Roman" w:cs="Times New Roman"/>
          <w:sz w:val="25"/>
          <w:szCs w:val="25"/>
        </w:rPr>
        <w:t xml:space="preserve">Esta Resolução entrará em vigor na data de sua publicação. </w:t>
      </w:r>
    </w:p>
    <w:p w:rsidR="000A29C7" w:rsidRPr="000A29C7" w:rsidRDefault="000A29C7" w:rsidP="00EB52BB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5"/>
          <w:szCs w:val="25"/>
        </w:rPr>
      </w:pPr>
      <w:r w:rsidRPr="000A29C7">
        <w:rPr>
          <w:rFonts w:ascii="Times New Roman" w:hAnsi="Times New Roman" w:cs="Times New Roman"/>
          <w:sz w:val="25"/>
          <w:szCs w:val="25"/>
        </w:rPr>
        <w:t>Edifício da Câmara Municipal de Guaíra, Estado do Paraná, em 0</w:t>
      </w:r>
      <w:r w:rsidRPr="000A29C7">
        <w:rPr>
          <w:rFonts w:ascii="Times New Roman" w:hAnsi="Times New Roman" w:cs="Times New Roman"/>
          <w:sz w:val="25"/>
          <w:szCs w:val="25"/>
        </w:rPr>
        <w:t>5 de setembro</w:t>
      </w:r>
      <w:r w:rsidRPr="000A29C7">
        <w:rPr>
          <w:rFonts w:ascii="Times New Roman" w:hAnsi="Times New Roman" w:cs="Times New Roman"/>
          <w:sz w:val="25"/>
          <w:szCs w:val="25"/>
        </w:rPr>
        <w:t xml:space="preserve"> de 2017.</w:t>
      </w:r>
    </w:p>
    <w:p w:rsidR="00EB52BB" w:rsidRPr="00EB52BB" w:rsidRDefault="000A29C7" w:rsidP="00EB52BB">
      <w:pPr>
        <w:spacing w:after="0" w:line="240" w:lineRule="auto"/>
        <w:ind w:firstLine="2410"/>
        <w:jc w:val="both"/>
        <w:rPr>
          <w:rFonts w:ascii="Tahoma" w:hAnsi="Tahoma" w:cs="Tahoma"/>
          <w:sz w:val="45"/>
          <w:szCs w:val="25"/>
        </w:rPr>
      </w:pPr>
      <w:r w:rsidRPr="000A29C7">
        <w:rPr>
          <w:rFonts w:ascii="Tahoma" w:hAnsi="Tahoma" w:cs="Tahoma"/>
          <w:sz w:val="25"/>
          <w:szCs w:val="25"/>
        </w:rPr>
        <w:tab/>
      </w:r>
      <w:r w:rsidRPr="000A29C7">
        <w:rPr>
          <w:rFonts w:ascii="Tahoma" w:hAnsi="Tahoma" w:cs="Tahoma"/>
          <w:sz w:val="25"/>
          <w:szCs w:val="25"/>
        </w:rPr>
        <w:tab/>
      </w:r>
    </w:p>
    <w:p w:rsidR="000A29C7" w:rsidRDefault="000A29C7" w:rsidP="00EB52BB">
      <w:pPr>
        <w:spacing w:after="0" w:line="240" w:lineRule="auto"/>
        <w:ind w:firstLine="2410"/>
        <w:jc w:val="both"/>
        <w:rPr>
          <w:sz w:val="25"/>
          <w:szCs w:val="25"/>
        </w:rPr>
      </w:pPr>
      <w:r w:rsidRPr="000A29C7">
        <w:rPr>
          <w:rFonts w:ascii="Tahoma" w:hAnsi="Tahoma" w:cs="Tahoma"/>
          <w:sz w:val="25"/>
          <w:szCs w:val="25"/>
        </w:rPr>
        <w:tab/>
      </w:r>
      <w:r w:rsidRPr="000A29C7">
        <w:rPr>
          <w:rFonts w:ascii="Tahoma" w:hAnsi="Tahoma" w:cs="Tahoma"/>
          <w:sz w:val="25"/>
          <w:szCs w:val="25"/>
        </w:rPr>
        <w:tab/>
      </w:r>
      <w:r w:rsidRPr="000A29C7">
        <w:rPr>
          <w:rFonts w:ascii="Tahoma" w:hAnsi="Tahoma" w:cs="Tahoma"/>
          <w:sz w:val="25"/>
          <w:szCs w:val="25"/>
        </w:rPr>
        <w:tab/>
      </w:r>
      <w:r w:rsidRPr="000A29C7">
        <w:rPr>
          <w:rFonts w:ascii="Tahoma" w:hAnsi="Tahoma" w:cs="Tahoma"/>
          <w:sz w:val="25"/>
          <w:szCs w:val="25"/>
        </w:rPr>
        <w:tab/>
      </w:r>
      <w:r w:rsidRPr="000A29C7">
        <w:rPr>
          <w:sz w:val="25"/>
          <w:szCs w:val="25"/>
        </w:rPr>
        <w:tab/>
      </w:r>
    </w:p>
    <w:p w:rsidR="00EB52BB" w:rsidRDefault="00EB52BB" w:rsidP="00EB52BB">
      <w:pPr>
        <w:spacing w:after="0" w:line="240" w:lineRule="auto"/>
        <w:ind w:firstLine="241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</w:t>
      </w:r>
      <w:r w:rsidR="000A29C7" w:rsidRPr="000A29C7">
        <w:rPr>
          <w:rFonts w:ascii="Times New Roman" w:hAnsi="Times New Roman" w:cs="Times New Roman"/>
          <w:b/>
          <w:sz w:val="25"/>
          <w:szCs w:val="25"/>
        </w:rPr>
        <w:t>Elza Aparecida Barbosa Romoda</w:t>
      </w:r>
    </w:p>
    <w:p w:rsidR="000A29C7" w:rsidRPr="00EB52BB" w:rsidRDefault="00EB52BB" w:rsidP="00EB52BB">
      <w:pPr>
        <w:spacing w:after="0" w:line="240" w:lineRule="auto"/>
        <w:ind w:firstLine="241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</w:t>
      </w:r>
      <w:r w:rsidR="000A29C7" w:rsidRPr="000A29C7">
        <w:rPr>
          <w:rFonts w:ascii="Times New Roman" w:hAnsi="Times New Roman" w:cs="Times New Roman"/>
          <w:b/>
          <w:sz w:val="25"/>
          <w:szCs w:val="25"/>
        </w:rPr>
        <w:t>Presidente</w:t>
      </w:r>
    </w:p>
    <w:p w:rsidR="000A29C7" w:rsidRDefault="000A29C7" w:rsidP="007D0DFC">
      <w:pPr>
        <w:pStyle w:val="Ttulo9"/>
        <w:ind w:left="0" w:firstLine="2694"/>
        <w:rPr>
          <w:rFonts w:ascii="Times New Roman" w:hAnsi="Times New Roman" w:cs="Times New Roman"/>
          <w:sz w:val="28"/>
          <w:szCs w:val="28"/>
        </w:rPr>
      </w:pPr>
    </w:p>
    <w:p w:rsidR="000A29C7" w:rsidRPr="000A29C7" w:rsidRDefault="000A29C7" w:rsidP="000A29C7">
      <w:pPr>
        <w:rPr>
          <w:lang w:eastAsia="pt-BR"/>
        </w:rPr>
      </w:pPr>
      <w:bookmarkStart w:id="0" w:name="_GoBack"/>
      <w:bookmarkEnd w:id="0"/>
    </w:p>
    <w:sectPr w:rsidR="000A29C7" w:rsidRPr="000A29C7" w:rsidSect="000A29C7">
      <w:pgSz w:w="11906" w:h="16838"/>
      <w:pgMar w:top="2269" w:right="991" w:bottom="1418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A7"/>
    <w:rsid w:val="000A29C7"/>
    <w:rsid w:val="000A6706"/>
    <w:rsid w:val="000B09A0"/>
    <w:rsid w:val="00123A01"/>
    <w:rsid w:val="00145BEF"/>
    <w:rsid w:val="00162047"/>
    <w:rsid w:val="0017776C"/>
    <w:rsid w:val="00186FA1"/>
    <w:rsid w:val="00196DED"/>
    <w:rsid w:val="001A1364"/>
    <w:rsid w:val="0024554A"/>
    <w:rsid w:val="00247FBF"/>
    <w:rsid w:val="002C09B5"/>
    <w:rsid w:val="002D5D3C"/>
    <w:rsid w:val="003309A7"/>
    <w:rsid w:val="003372DD"/>
    <w:rsid w:val="003455F6"/>
    <w:rsid w:val="00346004"/>
    <w:rsid w:val="0034715C"/>
    <w:rsid w:val="00350457"/>
    <w:rsid w:val="00366BD2"/>
    <w:rsid w:val="003743E9"/>
    <w:rsid w:val="003C4824"/>
    <w:rsid w:val="003E353A"/>
    <w:rsid w:val="0042113C"/>
    <w:rsid w:val="00421EF0"/>
    <w:rsid w:val="0044656C"/>
    <w:rsid w:val="004B1188"/>
    <w:rsid w:val="0051041D"/>
    <w:rsid w:val="00522A22"/>
    <w:rsid w:val="00541180"/>
    <w:rsid w:val="005700E5"/>
    <w:rsid w:val="00572C08"/>
    <w:rsid w:val="005A5982"/>
    <w:rsid w:val="005C24A3"/>
    <w:rsid w:val="005D483B"/>
    <w:rsid w:val="005E516A"/>
    <w:rsid w:val="005F5BFD"/>
    <w:rsid w:val="006425EF"/>
    <w:rsid w:val="006E6656"/>
    <w:rsid w:val="00712BCE"/>
    <w:rsid w:val="00713DA1"/>
    <w:rsid w:val="0076030A"/>
    <w:rsid w:val="00767602"/>
    <w:rsid w:val="00771958"/>
    <w:rsid w:val="00777EC3"/>
    <w:rsid w:val="007B5E9A"/>
    <w:rsid w:val="007D0DFC"/>
    <w:rsid w:val="0081724A"/>
    <w:rsid w:val="008245B2"/>
    <w:rsid w:val="00830566"/>
    <w:rsid w:val="008546A6"/>
    <w:rsid w:val="00857495"/>
    <w:rsid w:val="008A1488"/>
    <w:rsid w:val="008C311D"/>
    <w:rsid w:val="008E00DD"/>
    <w:rsid w:val="008E761B"/>
    <w:rsid w:val="008F657B"/>
    <w:rsid w:val="00902857"/>
    <w:rsid w:val="00967F3D"/>
    <w:rsid w:val="009700A5"/>
    <w:rsid w:val="00972C85"/>
    <w:rsid w:val="00995D1C"/>
    <w:rsid w:val="00997465"/>
    <w:rsid w:val="00A00617"/>
    <w:rsid w:val="00A42EEA"/>
    <w:rsid w:val="00A43023"/>
    <w:rsid w:val="00A67845"/>
    <w:rsid w:val="00A70D69"/>
    <w:rsid w:val="00AC04F8"/>
    <w:rsid w:val="00AC71BE"/>
    <w:rsid w:val="00AD29B5"/>
    <w:rsid w:val="00AF5CDE"/>
    <w:rsid w:val="00B10080"/>
    <w:rsid w:val="00B109AC"/>
    <w:rsid w:val="00B23300"/>
    <w:rsid w:val="00B25740"/>
    <w:rsid w:val="00B277DF"/>
    <w:rsid w:val="00B4262C"/>
    <w:rsid w:val="00B60A7B"/>
    <w:rsid w:val="00BB6604"/>
    <w:rsid w:val="00C4462A"/>
    <w:rsid w:val="00C52391"/>
    <w:rsid w:val="00C61099"/>
    <w:rsid w:val="00C71A6C"/>
    <w:rsid w:val="00C74EA6"/>
    <w:rsid w:val="00C928A7"/>
    <w:rsid w:val="00CA2C9F"/>
    <w:rsid w:val="00D13B14"/>
    <w:rsid w:val="00D142AD"/>
    <w:rsid w:val="00D54D84"/>
    <w:rsid w:val="00D9076E"/>
    <w:rsid w:val="00D91D42"/>
    <w:rsid w:val="00DE4DFB"/>
    <w:rsid w:val="00DF1CCD"/>
    <w:rsid w:val="00E07C84"/>
    <w:rsid w:val="00E922D8"/>
    <w:rsid w:val="00E95568"/>
    <w:rsid w:val="00EB1CB2"/>
    <w:rsid w:val="00EB52BB"/>
    <w:rsid w:val="00EC1E73"/>
    <w:rsid w:val="00EC5787"/>
    <w:rsid w:val="00F16852"/>
    <w:rsid w:val="00F23B11"/>
    <w:rsid w:val="00F31B7D"/>
    <w:rsid w:val="00F43299"/>
    <w:rsid w:val="00F6209C"/>
    <w:rsid w:val="00F66BC8"/>
    <w:rsid w:val="00F93D7F"/>
    <w:rsid w:val="00F9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C08BE-1158-4145-9B9F-445B511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61B"/>
  </w:style>
  <w:style w:type="paragraph" w:styleId="Ttulo9">
    <w:name w:val="heading 9"/>
    <w:basedOn w:val="Normal"/>
    <w:next w:val="Normal"/>
    <w:link w:val="Ttulo9Char"/>
    <w:semiHidden/>
    <w:unhideWhenUsed/>
    <w:qFormat/>
    <w:rsid w:val="00572C08"/>
    <w:pPr>
      <w:keepNext/>
      <w:spacing w:after="0" w:line="240" w:lineRule="auto"/>
      <w:ind w:left="3062"/>
      <w:outlineLvl w:val="8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309A7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C4462A"/>
    <w:pPr>
      <w:spacing w:after="0" w:line="240" w:lineRule="auto"/>
      <w:ind w:left="2127" w:hanging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4462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BEF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72C0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72C08"/>
  </w:style>
  <w:style w:type="character" w:customStyle="1" w:styleId="Ttulo9Char">
    <w:name w:val="Título 9 Char"/>
    <w:basedOn w:val="Fontepargpadro"/>
    <w:link w:val="Ttulo9"/>
    <w:semiHidden/>
    <w:rsid w:val="00572C08"/>
    <w:rPr>
      <w:rFonts w:ascii="Tahoma" w:eastAsia="Times New Roman" w:hAnsi="Tahoma" w:cs="Tahoma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2017-09-06T13:07:00Z</cp:lastPrinted>
  <dcterms:created xsi:type="dcterms:W3CDTF">2017-09-06T13:07:00Z</dcterms:created>
  <dcterms:modified xsi:type="dcterms:W3CDTF">2017-09-06T13:07:00Z</dcterms:modified>
</cp:coreProperties>
</file>